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1585" w14:textId="7C2FFCB3" w:rsidR="002048DC" w:rsidRPr="0040587E" w:rsidRDefault="008F3F14" w:rsidP="001E7A24">
      <w:pPr>
        <w:rPr>
          <w:rFonts w:ascii="Arial Narrow" w:hAnsi="Arial Narrow" w:cs="Arial"/>
          <w:b/>
          <w:bCs/>
          <w:color w:val="44546A" w:themeColor="text2"/>
          <w:sz w:val="28"/>
          <w:szCs w:val="28"/>
        </w:rPr>
      </w:pPr>
      <w:r w:rsidRPr="0040587E">
        <w:rPr>
          <w:rFonts w:ascii="Arial Narrow" w:hAnsi="Arial Narrow" w:cs="Arial"/>
          <w:noProof/>
          <w:szCs w:val="20"/>
        </w:rPr>
        <mc:AlternateContent>
          <mc:Choice Requires="wps">
            <w:drawing>
              <wp:anchor distT="0" distB="0" distL="114300" distR="114300" simplePos="0" relativeHeight="251658240" behindDoc="0" locked="0" layoutInCell="1" allowOverlap="1" wp14:anchorId="3E16BE48" wp14:editId="3A878252">
                <wp:simplePos x="0" y="0"/>
                <wp:positionH relativeFrom="column">
                  <wp:posOffset>-462915</wp:posOffset>
                </wp:positionH>
                <wp:positionV relativeFrom="paragraph">
                  <wp:posOffset>-466725</wp:posOffset>
                </wp:positionV>
                <wp:extent cx="4200525" cy="95694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956945"/>
                        </a:xfrm>
                        <a:prstGeom prst="rect">
                          <a:avLst/>
                        </a:prstGeom>
                        <a:noFill/>
                        <a:ln w="9525">
                          <a:noFill/>
                          <a:miter lim="800000"/>
                          <a:headEnd/>
                          <a:tailEnd/>
                        </a:ln>
                      </wps:spPr>
                      <wps:txbx>
                        <w:txbxContent>
                          <w:p w14:paraId="683CF106" w14:textId="24C70892" w:rsidR="001D1C5D" w:rsidRPr="00FF1E82" w:rsidRDefault="001D1C5D" w:rsidP="0040587E">
                            <w:pPr>
                              <w:tabs>
                                <w:tab w:val="left" w:pos="5580"/>
                              </w:tabs>
                              <w:spacing w:after="0" w:line="240" w:lineRule="auto"/>
                              <w:rPr>
                                <w:rFonts w:ascii="Arial Narrow" w:hAnsi="Arial Narrow" w:cs="Arial"/>
                                <w:bCs/>
                                <w:caps/>
                                <w:color w:val="FFFFFF" w:themeColor="background1"/>
                                <w:sz w:val="64"/>
                                <w:szCs w:val="64"/>
                                <w:lang w:val="fr-FR"/>
                              </w:rPr>
                            </w:pPr>
                            <w:r w:rsidRPr="00FF1E82">
                              <w:rPr>
                                <w:rFonts w:ascii="Arial Narrow" w:hAnsi="Arial Narrow" w:cs="Arial"/>
                                <w:bCs/>
                                <w:caps/>
                                <w:color w:val="FFFFFF" w:themeColor="background1"/>
                                <w:sz w:val="64"/>
                                <w:szCs w:val="64"/>
                                <w:lang w:val="fr-FR"/>
                              </w:rPr>
                              <w:t>mur rideau ASPECT GRILLE de la gamme TENTAL 50</w:t>
                            </w:r>
                            <w:r w:rsidR="00716616">
                              <w:rPr>
                                <w:rFonts w:ascii="Arial Narrow" w:hAnsi="Arial Narrow" w:cs="Arial"/>
                                <w:bCs/>
                                <w:caps/>
                                <w:color w:val="FFFFFF" w:themeColor="background1"/>
                                <w:sz w:val="64"/>
                                <w:szCs w:val="64"/>
                                <w:lang w:val="fr-FR"/>
                              </w:rPr>
                              <w:t xml:space="preserve"> </w:t>
                            </w:r>
                            <w:r w:rsidRPr="00FF1E82">
                              <w:rPr>
                                <w:rFonts w:ascii="Arial Narrow" w:hAnsi="Arial Narrow" w:cs="Arial"/>
                                <w:bCs/>
                                <w:caps/>
                                <w:color w:val="FFFFFF" w:themeColor="background1"/>
                                <w:sz w:val="64"/>
                                <w:szCs w:val="64"/>
                                <w:lang w:val="fr-FR"/>
                              </w:rPr>
                              <w:t xml:space="preserve"> </w:t>
                            </w:r>
                          </w:p>
                        </w:txbxContent>
                      </wps:txbx>
                      <wps:bodyPr rot="0" vert="horz" wrap="square" lIns="91440" tIns="45720" rIns="91440" bIns="45720" anchor="t" anchorCtr="0">
                        <a:spAutoFit/>
                      </wps:bodyPr>
                    </wps:wsp>
                  </a:graphicData>
                </a:graphic>
              </wp:anchor>
            </w:drawing>
          </mc:Choice>
          <mc:Fallback>
            <w:pict>
              <v:shapetype w14:anchorId="3E16BE48" id="_x0000_t202" coordsize="21600,21600" o:spt="202" path="m,l,21600r21600,l21600,xe">
                <v:stroke joinstyle="miter"/>
                <v:path gradientshapeok="t" o:connecttype="rect"/>
              </v:shapetype>
              <v:shape id="Zone de texte 2" o:spid="_x0000_s1026" type="#_x0000_t202" style="position:absolute;margin-left:-36.45pt;margin-top:-36.75pt;width:330.75pt;height:7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" filled="f" stroked="f">
                <v:textbox style="mso-fit-shape-to-text:t">
                  <w:txbxContent>
                    <w:p w14:paraId="683CF106" w14:textId="24C70892" w:rsidR="001D1C5D" w:rsidRPr="00FF1E82" w:rsidRDefault="001D1C5D" w:rsidP="0040587E">
                      <w:pPr>
                        <w:tabs>
                          <w:tab w:val="left" w:pos="5580"/>
                        </w:tabs>
                        <w:spacing w:after="0" w:line="240" w:lineRule="auto"/>
                        <w:rPr>
                          <w:rFonts w:ascii="Arial Narrow" w:hAnsi="Arial Narrow" w:cs="Arial"/>
                          <w:bCs/>
                          <w:caps/>
                          <w:color w:val="FFFFFF" w:themeColor="background1"/>
                          <w:sz w:val="64"/>
                          <w:szCs w:val="64"/>
                          <w:lang w:val="fr-FR"/>
                        </w:rPr>
                      </w:pPr>
                      <w:r w:rsidRPr="00FF1E82">
                        <w:rPr>
                          <w:rFonts w:ascii="Arial Narrow" w:hAnsi="Arial Narrow" w:cs="Arial"/>
                          <w:bCs/>
                          <w:caps/>
                          <w:color w:val="FFFFFF" w:themeColor="background1"/>
                          <w:sz w:val="64"/>
                          <w:szCs w:val="64"/>
                          <w:lang w:val="fr-FR"/>
                        </w:rPr>
                        <w:t>mur rideau ASPECT GRILLE de la gamme TENTAL 50</w:t>
                      </w:r>
                      <w:r w:rsidR="00716616">
                        <w:rPr>
                          <w:rFonts w:ascii="Arial Narrow" w:hAnsi="Arial Narrow" w:cs="Arial"/>
                          <w:bCs/>
                          <w:caps/>
                          <w:color w:val="FFFFFF" w:themeColor="background1"/>
                          <w:sz w:val="64"/>
                          <w:szCs w:val="64"/>
                          <w:lang w:val="fr-FR"/>
                        </w:rPr>
                        <w:t xml:space="preserve"> </w:t>
                      </w:r>
                      <w:r w:rsidRPr="00FF1E82">
                        <w:rPr>
                          <w:rFonts w:ascii="Arial Narrow" w:hAnsi="Arial Narrow" w:cs="Arial"/>
                          <w:bCs/>
                          <w:caps/>
                          <w:color w:val="FFFFFF" w:themeColor="background1"/>
                          <w:sz w:val="64"/>
                          <w:szCs w:val="64"/>
                          <w:lang w:val="fr-FR"/>
                        </w:rPr>
                        <w:t xml:space="preserve"> </w:t>
                      </w:r>
                    </w:p>
                  </w:txbxContent>
                </v:textbox>
              </v:shape>
            </w:pict>
          </mc:Fallback>
        </mc:AlternateContent>
      </w:r>
      <w:r w:rsidRPr="0040587E">
        <w:rPr>
          <w:rFonts w:ascii="Arial Narrow" w:hAnsi="Arial Narrow" w:cs="Arial"/>
          <w:noProof/>
          <w:szCs w:val="20"/>
        </w:rPr>
        <w:drawing>
          <wp:anchor distT="0" distB="0" distL="114300" distR="114300" simplePos="0" relativeHeight="251657216" behindDoc="0" locked="0" layoutInCell="1" allowOverlap="1" wp14:anchorId="429ABC1C" wp14:editId="7B9F4520">
            <wp:simplePos x="0" y="0"/>
            <wp:positionH relativeFrom="column">
              <wp:posOffset>-910590</wp:posOffset>
            </wp:positionH>
            <wp:positionV relativeFrom="paragraph">
              <wp:posOffset>-720089</wp:posOffset>
            </wp:positionV>
            <wp:extent cx="7733602" cy="2381250"/>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11" cstate="print">
                      <a:extLst>
                        <a:ext uri="{28A0092B-C50C-407E-A947-70E740481C1C}">
                          <a14:useLocalDpi xmlns:a14="http://schemas.microsoft.com/office/drawing/2010/main" val="0"/>
                        </a:ext>
                      </a:extLst>
                    </a:blip>
                    <a:srcRect b="7658"/>
                    <a:stretch/>
                  </pic:blipFill>
                  <pic:spPr bwMode="auto">
                    <a:xfrm>
                      <a:off x="0" y="0"/>
                      <a:ext cx="7739813" cy="2383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50566C" w14:textId="27D00137" w:rsidR="00834FA8" w:rsidRPr="0040587E" w:rsidRDefault="00834FA8" w:rsidP="001E7A24">
      <w:pPr>
        <w:rPr>
          <w:rFonts w:ascii="Arial Narrow" w:hAnsi="Arial Narrow" w:cs="Arial"/>
          <w:b/>
          <w:bCs/>
          <w:color w:val="44546A" w:themeColor="text2"/>
          <w:sz w:val="28"/>
          <w:szCs w:val="28"/>
        </w:rPr>
      </w:pPr>
    </w:p>
    <w:p w14:paraId="65105588" w14:textId="35A8EDF8" w:rsidR="00834FA8" w:rsidRPr="0040587E" w:rsidRDefault="00834FA8" w:rsidP="001E7A24">
      <w:pPr>
        <w:rPr>
          <w:rFonts w:ascii="Arial Narrow" w:hAnsi="Arial Narrow" w:cs="Arial"/>
          <w:b/>
          <w:bCs/>
          <w:color w:val="44546A" w:themeColor="text2"/>
          <w:sz w:val="28"/>
          <w:szCs w:val="28"/>
        </w:rPr>
      </w:pPr>
    </w:p>
    <w:p w14:paraId="3EAE3C9D" w14:textId="474E6840" w:rsidR="00834FA8" w:rsidRPr="0040587E" w:rsidRDefault="00834FA8" w:rsidP="001E7A24">
      <w:pPr>
        <w:rPr>
          <w:rFonts w:ascii="Arial Narrow" w:hAnsi="Arial Narrow" w:cs="Arial"/>
          <w:b/>
          <w:bCs/>
          <w:color w:val="44546A" w:themeColor="text2"/>
          <w:sz w:val="28"/>
          <w:szCs w:val="28"/>
        </w:rPr>
      </w:pPr>
    </w:p>
    <w:p w14:paraId="3D5836B1" w14:textId="724F3FDD" w:rsidR="00834FA8" w:rsidRPr="0040587E" w:rsidRDefault="00834FA8" w:rsidP="001E7A24">
      <w:pPr>
        <w:rPr>
          <w:rFonts w:ascii="Arial Narrow" w:hAnsi="Arial Narrow" w:cs="Arial"/>
          <w:b/>
          <w:bCs/>
          <w:color w:val="44546A" w:themeColor="text2"/>
          <w:sz w:val="28"/>
          <w:szCs w:val="28"/>
        </w:rPr>
      </w:pPr>
    </w:p>
    <w:p w14:paraId="7C36EE1A" w14:textId="3B2F046A" w:rsidR="00834FA8" w:rsidRPr="0040587E" w:rsidRDefault="004569E0" w:rsidP="001E7A24">
      <w:pPr>
        <w:rPr>
          <w:rFonts w:ascii="Arial Narrow" w:hAnsi="Arial Narrow" w:cs="Arial"/>
          <w:szCs w:val="20"/>
          <w:lang w:val="fr-FR"/>
        </w:rPr>
      </w:pPr>
      <w:r w:rsidRPr="0040587E">
        <w:rPr>
          <w:rFonts w:ascii="Arial Narrow" w:hAnsi="Arial Narrow"/>
          <w:noProof/>
        </w:rPr>
        <w:drawing>
          <wp:anchor distT="0" distB="0" distL="114300" distR="114300" simplePos="0" relativeHeight="251696128" behindDoc="1" locked="0" layoutInCell="1" allowOverlap="1" wp14:anchorId="7DACD3A5" wp14:editId="04C12BD7">
            <wp:simplePos x="0" y="0"/>
            <wp:positionH relativeFrom="margin">
              <wp:posOffset>4010660</wp:posOffset>
            </wp:positionH>
            <wp:positionV relativeFrom="paragraph">
              <wp:posOffset>116840</wp:posOffset>
            </wp:positionV>
            <wp:extent cx="1265555" cy="1310604"/>
            <wp:effectExtent l="0" t="0" r="0" b="444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2741"/>
                    <a:stretch/>
                  </pic:blipFill>
                  <pic:spPr bwMode="auto">
                    <a:xfrm flipH="1">
                      <a:off x="0" y="0"/>
                      <a:ext cx="1265555" cy="13106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3A51">
        <w:rPr>
          <w:noProof/>
        </w:rPr>
        <w:drawing>
          <wp:anchor distT="0" distB="0" distL="114300" distR="114300" simplePos="0" relativeHeight="251728896" behindDoc="1" locked="0" layoutInCell="1" allowOverlap="1" wp14:anchorId="3F440341" wp14:editId="7D82248D">
            <wp:simplePos x="0" y="0"/>
            <wp:positionH relativeFrom="margin">
              <wp:posOffset>-106680</wp:posOffset>
            </wp:positionH>
            <wp:positionV relativeFrom="paragraph">
              <wp:posOffset>95250</wp:posOffset>
            </wp:positionV>
            <wp:extent cx="1752600" cy="1887878"/>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2600" cy="1887878"/>
                    </a:xfrm>
                    <a:prstGeom prst="rect">
                      <a:avLst/>
                    </a:prstGeom>
                  </pic:spPr>
                </pic:pic>
              </a:graphicData>
            </a:graphic>
            <wp14:sizeRelH relativeFrom="page">
              <wp14:pctWidth>0</wp14:pctWidth>
            </wp14:sizeRelH>
            <wp14:sizeRelV relativeFrom="page">
              <wp14:pctHeight>0</wp14:pctHeight>
            </wp14:sizeRelV>
          </wp:anchor>
        </w:drawing>
      </w:r>
    </w:p>
    <w:p w14:paraId="6259586D" w14:textId="4192E384" w:rsidR="00F519FB" w:rsidRPr="0040587E" w:rsidRDefault="003B0220" w:rsidP="001E7A24">
      <w:pPr>
        <w:rPr>
          <w:rFonts w:ascii="Arial Narrow" w:hAnsi="Arial Narrow" w:cs="Arial"/>
          <w:szCs w:val="20"/>
          <w:lang w:val="fr-FR"/>
        </w:rPr>
      </w:pPr>
      <w:r w:rsidRPr="0040587E">
        <w:rPr>
          <w:rFonts w:ascii="Arial Narrow" w:hAnsi="Arial Narrow"/>
          <w:noProof/>
        </w:rPr>
        <w:drawing>
          <wp:anchor distT="0" distB="0" distL="114300" distR="114300" simplePos="0" relativeHeight="251679744" behindDoc="1" locked="0" layoutInCell="1" allowOverlap="1" wp14:anchorId="62B95CA2" wp14:editId="08CFB569">
            <wp:simplePos x="0" y="0"/>
            <wp:positionH relativeFrom="column">
              <wp:posOffset>2305050</wp:posOffset>
            </wp:positionH>
            <wp:positionV relativeFrom="paragraph">
              <wp:posOffset>109855</wp:posOffset>
            </wp:positionV>
            <wp:extent cx="1005840" cy="1269750"/>
            <wp:effectExtent l="0" t="0" r="3810"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r="63189"/>
                    <a:stretch/>
                  </pic:blipFill>
                  <pic:spPr bwMode="auto">
                    <a:xfrm>
                      <a:off x="0" y="0"/>
                      <a:ext cx="1005840" cy="126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A2268A" w14:textId="25B4FA71" w:rsidR="00F519FB" w:rsidRPr="0040587E" w:rsidRDefault="00F519FB" w:rsidP="001E7A24">
      <w:pPr>
        <w:rPr>
          <w:rFonts w:ascii="Arial Narrow" w:hAnsi="Arial Narrow" w:cs="Arial"/>
          <w:szCs w:val="20"/>
          <w:lang w:val="fr-FR"/>
        </w:rPr>
      </w:pPr>
    </w:p>
    <w:p w14:paraId="1FAD46EA" w14:textId="4C4BDFF4" w:rsidR="00F519FB" w:rsidRPr="0040587E" w:rsidRDefault="00F519FB" w:rsidP="001E7A24">
      <w:pPr>
        <w:rPr>
          <w:rFonts w:ascii="Arial Narrow" w:hAnsi="Arial Narrow" w:cs="Arial"/>
          <w:szCs w:val="20"/>
          <w:lang w:val="fr-FR"/>
        </w:rPr>
      </w:pPr>
    </w:p>
    <w:p w14:paraId="55863D1F" w14:textId="15DB7221" w:rsidR="00555F62" w:rsidRPr="0040587E" w:rsidRDefault="004569E0" w:rsidP="001E7A24">
      <w:pPr>
        <w:rPr>
          <w:rFonts w:ascii="Arial Narrow" w:hAnsi="Arial Narrow" w:cs="Arial"/>
          <w:szCs w:val="20"/>
          <w:lang w:val="fr-FR"/>
        </w:rPr>
      </w:pPr>
      <w:r>
        <w:rPr>
          <w:noProof/>
        </w:rPr>
        <w:drawing>
          <wp:anchor distT="0" distB="0" distL="114300" distR="114300" simplePos="0" relativeHeight="251727872" behindDoc="1" locked="0" layoutInCell="1" allowOverlap="1" wp14:anchorId="38F21FC4" wp14:editId="3D48E7F2">
            <wp:simplePos x="0" y="0"/>
            <wp:positionH relativeFrom="column">
              <wp:posOffset>4174341</wp:posOffset>
            </wp:positionH>
            <wp:positionV relativeFrom="paragraph">
              <wp:posOffset>90022</wp:posOffset>
            </wp:positionV>
            <wp:extent cx="955040" cy="1386543"/>
            <wp:effectExtent l="0" t="6033"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5400000" flipV="1">
                      <a:off x="0" y="0"/>
                      <a:ext cx="956306" cy="1388381"/>
                    </a:xfrm>
                    <a:prstGeom prst="rect">
                      <a:avLst/>
                    </a:prstGeom>
                  </pic:spPr>
                </pic:pic>
              </a:graphicData>
            </a:graphic>
            <wp14:sizeRelH relativeFrom="page">
              <wp14:pctWidth>0</wp14:pctWidth>
            </wp14:sizeRelH>
            <wp14:sizeRelV relativeFrom="page">
              <wp14:pctHeight>0</wp14:pctHeight>
            </wp14:sizeRelV>
          </wp:anchor>
        </w:drawing>
      </w:r>
    </w:p>
    <w:p w14:paraId="19E3BE5B" w14:textId="5A1C1A99" w:rsidR="00555F62" w:rsidRPr="0040587E" w:rsidRDefault="00555F62" w:rsidP="001E7A24">
      <w:pPr>
        <w:rPr>
          <w:rFonts w:ascii="Arial Narrow" w:hAnsi="Arial Narrow" w:cs="Arial"/>
          <w:szCs w:val="20"/>
          <w:lang w:val="fr-FR"/>
        </w:rPr>
      </w:pPr>
    </w:p>
    <w:p w14:paraId="510A78B5" w14:textId="3C0E9ED1" w:rsidR="00F519FB" w:rsidRPr="0040587E" w:rsidRDefault="00F519FB" w:rsidP="001E7A24">
      <w:pPr>
        <w:rPr>
          <w:rFonts w:ascii="Arial Narrow" w:hAnsi="Arial Narrow" w:cs="Arial"/>
          <w:szCs w:val="20"/>
          <w:lang w:val="fr-FR"/>
        </w:rPr>
      </w:pPr>
    </w:p>
    <w:p w14:paraId="19C594D1" w14:textId="39E5D555" w:rsidR="00F519FB" w:rsidRPr="0040587E" w:rsidRDefault="00F519FB" w:rsidP="001E7A24">
      <w:pPr>
        <w:rPr>
          <w:rFonts w:ascii="Arial Narrow" w:hAnsi="Arial Narrow" w:cs="Arial"/>
          <w:szCs w:val="20"/>
          <w:lang w:val="fr-FR"/>
        </w:rPr>
      </w:pPr>
    </w:p>
    <w:p w14:paraId="06AC9BB4" w14:textId="540C30D6" w:rsidR="00F519FB" w:rsidRPr="0040587E" w:rsidRDefault="00F519FB" w:rsidP="00F519FB">
      <w:pPr>
        <w:spacing w:after="360"/>
        <w:rPr>
          <w:rFonts w:ascii="Arial Narrow" w:hAnsi="Arial Narrow"/>
          <w:b/>
          <w:bCs/>
          <w:caps/>
          <w:sz w:val="36"/>
          <w:szCs w:val="36"/>
        </w:rPr>
      </w:pPr>
      <w:bookmarkStart w:id="0" w:name="_Hlk61876368"/>
      <w:r w:rsidRPr="0040587E">
        <w:rPr>
          <w:rFonts w:ascii="Arial Narrow" w:hAnsi="Arial Narrow"/>
          <w:b/>
          <w:bCs/>
          <w:caps/>
          <w:color w:val="006DB7"/>
          <w:sz w:val="36"/>
          <w:szCs w:val="36"/>
        </w:rPr>
        <w:t xml:space="preserve">A/ Descriptif type </w:t>
      </w:r>
      <w:r w:rsidRPr="0040587E">
        <w:rPr>
          <w:rFonts w:ascii="Arial Narrow" w:hAnsi="Arial Narrow"/>
          <w:b/>
          <w:bCs/>
          <w:caps/>
          <w:sz w:val="36"/>
          <w:szCs w:val="36"/>
        </w:rPr>
        <w:t>APS</w:t>
      </w:r>
      <w:bookmarkEnd w:id="0"/>
    </w:p>
    <w:p w14:paraId="26DE06BC" w14:textId="4767964D" w:rsidR="00CB3CFD" w:rsidRPr="0040587E" w:rsidRDefault="00F519FB" w:rsidP="00F519FB">
      <w:pPr>
        <w:pStyle w:val="Paragraphedeliste"/>
        <w:numPr>
          <w:ilvl w:val="0"/>
          <w:numId w:val="11"/>
        </w:numPr>
        <w:spacing w:after="120" w:line="240" w:lineRule="auto"/>
        <w:ind w:left="357" w:hanging="357"/>
        <w:rPr>
          <w:rFonts w:ascii="Arial Narrow" w:hAnsi="Arial Narrow"/>
          <w:b/>
          <w:bCs/>
          <w:caps/>
          <w:sz w:val="28"/>
          <w:szCs w:val="28"/>
        </w:rPr>
      </w:pPr>
      <w:bookmarkStart w:id="1" w:name="_Hlk61876375"/>
      <w:bookmarkStart w:id="2" w:name="_Hlk97884196"/>
      <w:r w:rsidRPr="0040587E">
        <w:rPr>
          <w:rFonts w:ascii="Arial Narrow" w:hAnsi="Arial Narrow"/>
          <w:b/>
          <w:bCs/>
          <w:caps/>
          <w:sz w:val="28"/>
          <w:szCs w:val="28"/>
        </w:rPr>
        <w:t>système:</w:t>
      </w:r>
      <w:bookmarkEnd w:id="1"/>
    </w:p>
    <w:p w14:paraId="327A108A" w14:textId="4C46953F" w:rsidR="00E0390D" w:rsidRDefault="009B4D40" w:rsidP="000E3A51">
      <w:pPr>
        <w:tabs>
          <w:tab w:val="left" w:pos="5580"/>
        </w:tabs>
        <w:jc w:val="both"/>
        <w:rPr>
          <w:rFonts w:ascii="Arial Narrow" w:eastAsia="Times New Roman" w:hAnsi="Arial Narrow" w:cs="Arial"/>
          <w:sz w:val="24"/>
          <w:szCs w:val="24"/>
          <w:lang w:val="fr-FR"/>
        </w:rPr>
      </w:pPr>
      <w:bookmarkStart w:id="3" w:name="_Hlk97882067"/>
      <w:r w:rsidRPr="009B4D40">
        <w:rPr>
          <w:rFonts w:ascii="Arial Narrow" w:hAnsi="Arial Narrow" w:cs="Arial"/>
          <w:sz w:val="24"/>
          <w:szCs w:val="24"/>
          <w:lang w:val="fr-FR"/>
        </w:rPr>
        <w:t>Mur rideau de type grille en aluminium de 5</w:t>
      </w:r>
      <w:r w:rsidR="0061380A">
        <w:rPr>
          <w:rFonts w:ascii="Arial Narrow" w:hAnsi="Arial Narrow" w:cs="Arial"/>
          <w:sz w:val="24"/>
          <w:szCs w:val="24"/>
          <w:lang w:val="fr-FR"/>
        </w:rPr>
        <w:t>0</w:t>
      </w:r>
      <w:r w:rsidRPr="009B4D40">
        <w:rPr>
          <w:rFonts w:ascii="Arial Narrow" w:hAnsi="Arial Narrow" w:cs="Arial"/>
          <w:sz w:val="24"/>
          <w:szCs w:val="24"/>
          <w:lang w:val="fr-FR"/>
        </w:rPr>
        <w:t xml:space="preserve">mm de face visible, avec ouvrants aluminium à rupture de pont thermique de la gamme </w:t>
      </w:r>
      <w:r w:rsidR="00716616">
        <w:rPr>
          <w:rFonts w:ascii="Arial Narrow" w:hAnsi="Arial Narrow" w:cs="Arial"/>
          <w:sz w:val="24"/>
          <w:szCs w:val="24"/>
          <w:lang w:val="fr-FR"/>
        </w:rPr>
        <w:t xml:space="preserve">TENTAL </w:t>
      </w:r>
      <w:r w:rsidRPr="009B4D40">
        <w:rPr>
          <w:rFonts w:ascii="Arial Narrow" w:hAnsi="Arial Narrow" w:cs="Arial"/>
          <w:sz w:val="24"/>
          <w:szCs w:val="24"/>
          <w:lang w:val="fr-FR"/>
        </w:rPr>
        <w:t xml:space="preserve">de chez Technal </w:t>
      </w:r>
      <w:r w:rsidRPr="009B4D40">
        <w:rPr>
          <w:rFonts w:ascii="Arial Narrow" w:eastAsia="Times New Roman" w:hAnsi="Arial Narrow" w:cs="Arial"/>
          <w:sz w:val="24"/>
          <w:szCs w:val="24"/>
          <w:lang w:val="fr-FR"/>
        </w:rPr>
        <w:t>ou de qualité et de technicité strictement équivalente.</w:t>
      </w:r>
      <w:bookmarkEnd w:id="2"/>
      <w:bookmarkEnd w:id="3"/>
    </w:p>
    <w:p w14:paraId="4AD881FB" w14:textId="77777777" w:rsidR="00196293" w:rsidRDefault="00196293" w:rsidP="000E3A51">
      <w:pPr>
        <w:tabs>
          <w:tab w:val="left" w:pos="5580"/>
        </w:tabs>
        <w:jc w:val="both"/>
        <w:rPr>
          <w:rFonts w:ascii="Arial Narrow" w:eastAsia="Times New Roman" w:hAnsi="Arial Narrow" w:cs="Arial"/>
          <w:sz w:val="24"/>
          <w:szCs w:val="24"/>
          <w:lang w:val="fr-FR"/>
        </w:rPr>
      </w:pPr>
    </w:p>
    <w:p w14:paraId="0FD94E76" w14:textId="1F0CC17D" w:rsidR="00BD626C" w:rsidRPr="0040587E" w:rsidRDefault="00BD626C" w:rsidP="003702C5">
      <w:pPr>
        <w:pStyle w:val="Paragraphedeliste"/>
        <w:numPr>
          <w:ilvl w:val="0"/>
          <w:numId w:val="11"/>
        </w:numPr>
        <w:spacing w:after="120" w:line="240" w:lineRule="auto"/>
        <w:ind w:left="357" w:hanging="357"/>
        <w:rPr>
          <w:rFonts w:ascii="Arial Narrow" w:hAnsi="Arial Narrow"/>
          <w:b/>
          <w:bCs/>
          <w:caps/>
          <w:sz w:val="24"/>
          <w:szCs w:val="24"/>
        </w:rPr>
      </w:pPr>
      <w:bookmarkStart w:id="4" w:name="_Hlk61876399"/>
      <w:r w:rsidRPr="0040587E">
        <w:rPr>
          <w:rFonts w:ascii="Arial Narrow" w:hAnsi="Arial Narrow"/>
          <w:b/>
          <w:bCs/>
          <w:caps/>
          <w:sz w:val="28"/>
          <w:szCs w:val="28"/>
        </w:rPr>
        <w:t>Traitement de surface:</w:t>
      </w:r>
    </w:p>
    <w:bookmarkEnd w:id="4"/>
    <w:p w14:paraId="0845EC44" w14:textId="6EFF49D4" w:rsidR="00D040F1" w:rsidRDefault="00BD626C" w:rsidP="000E3A51">
      <w:pPr>
        <w:tabs>
          <w:tab w:val="left" w:pos="5580"/>
        </w:tabs>
        <w:jc w:val="both"/>
        <w:rPr>
          <w:rFonts w:ascii="Arial Narrow" w:hAnsi="Arial Narrow" w:cs="Arial"/>
          <w:sz w:val="24"/>
          <w:szCs w:val="24"/>
          <w:lang w:val="fr-FR"/>
        </w:rPr>
      </w:pPr>
      <w:r w:rsidRPr="00196293">
        <w:rPr>
          <w:rFonts w:ascii="Arial Narrow" w:hAnsi="Arial Narrow" w:cs="Arial"/>
          <w:sz w:val="24"/>
          <w:szCs w:val="24"/>
          <w:lang w:val="fr-FR"/>
        </w:rPr>
        <w:t xml:space="preserve">Traitement de surface par laquage teinte RAL (ou autre) de type …. </w:t>
      </w:r>
      <w:proofErr w:type="gramStart"/>
      <w:r w:rsidRPr="00196293">
        <w:rPr>
          <w:rFonts w:ascii="Arial Narrow" w:hAnsi="Arial Narrow" w:cs="Arial"/>
          <w:b/>
          <w:sz w:val="24"/>
          <w:szCs w:val="24"/>
          <w:lang w:val="fr-FR"/>
        </w:rPr>
        <w:t>ou</w:t>
      </w:r>
      <w:proofErr w:type="gramEnd"/>
      <w:r w:rsidRPr="00196293">
        <w:rPr>
          <w:rFonts w:ascii="Arial Narrow" w:hAnsi="Arial Narrow" w:cs="Arial"/>
          <w:b/>
          <w:sz w:val="24"/>
          <w:szCs w:val="24"/>
          <w:lang w:val="fr-FR"/>
        </w:rPr>
        <w:t xml:space="preserve"> </w:t>
      </w:r>
      <w:r w:rsidRPr="00196293">
        <w:rPr>
          <w:rFonts w:ascii="Arial Narrow" w:hAnsi="Arial Narrow" w:cs="Arial"/>
          <w:sz w:val="24"/>
          <w:szCs w:val="24"/>
          <w:lang w:val="fr-FR"/>
        </w:rPr>
        <w:t>Traitement de surface par anodisation de type…</w:t>
      </w:r>
    </w:p>
    <w:p w14:paraId="52C04D70" w14:textId="77777777" w:rsidR="00196293" w:rsidRPr="00196293" w:rsidRDefault="00196293" w:rsidP="000E3A51">
      <w:pPr>
        <w:tabs>
          <w:tab w:val="left" w:pos="5580"/>
        </w:tabs>
        <w:jc w:val="both"/>
        <w:rPr>
          <w:rFonts w:ascii="Arial Narrow" w:hAnsi="Arial Narrow" w:cs="Arial"/>
          <w:sz w:val="24"/>
          <w:szCs w:val="24"/>
          <w:lang w:val="fr-FR"/>
        </w:rPr>
      </w:pPr>
    </w:p>
    <w:p w14:paraId="7D85B1B5" w14:textId="6688896B" w:rsidR="00BD626C" w:rsidRPr="0040587E" w:rsidRDefault="00BD626C" w:rsidP="003702C5">
      <w:pPr>
        <w:pStyle w:val="Paragraphedeliste"/>
        <w:numPr>
          <w:ilvl w:val="0"/>
          <w:numId w:val="11"/>
        </w:numPr>
        <w:spacing w:after="120" w:line="240" w:lineRule="auto"/>
        <w:ind w:left="357" w:hanging="357"/>
        <w:rPr>
          <w:rFonts w:ascii="Arial Narrow" w:hAnsi="Arial Narrow"/>
          <w:b/>
          <w:bCs/>
          <w:caps/>
          <w:sz w:val="28"/>
          <w:szCs w:val="28"/>
        </w:rPr>
      </w:pPr>
      <w:r w:rsidRPr="0040587E">
        <w:rPr>
          <w:rFonts w:ascii="Arial Narrow" w:hAnsi="Arial Narrow"/>
          <w:color w:val="000000" w:themeColor="text1"/>
          <w:sz w:val="24"/>
          <w:szCs w:val="24"/>
          <w:lang w:val="fr-FR"/>
        </w:rPr>
        <w:t xml:space="preserve"> </w:t>
      </w:r>
      <w:bookmarkStart w:id="5" w:name="_Hlk61876437"/>
      <w:r w:rsidRPr="0040587E">
        <w:rPr>
          <w:rFonts w:ascii="Arial Narrow" w:hAnsi="Arial Narrow"/>
          <w:b/>
          <w:bCs/>
          <w:caps/>
          <w:sz w:val="28"/>
          <w:szCs w:val="28"/>
        </w:rPr>
        <w:t>Remplissage:</w:t>
      </w:r>
    </w:p>
    <w:p w14:paraId="6A8B3F44" w14:textId="77777777" w:rsidR="00962E28" w:rsidRPr="00962E28" w:rsidRDefault="00962E28" w:rsidP="00962E28">
      <w:pPr>
        <w:tabs>
          <w:tab w:val="left" w:pos="5580"/>
        </w:tabs>
        <w:jc w:val="both"/>
        <w:rPr>
          <w:rFonts w:ascii="Arial Narrow" w:hAnsi="Arial Narrow" w:cs="Arial"/>
          <w:sz w:val="24"/>
          <w:szCs w:val="24"/>
          <w:lang w:val="fr-FR"/>
        </w:rPr>
      </w:pPr>
      <w:bookmarkStart w:id="6" w:name="_Hlk97884800"/>
      <w:bookmarkEnd w:id="5"/>
      <w:r w:rsidRPr="00962E28">
        <w:rPr>
          <w:rFonts w:ascii="Arial Narrow" w:hAnsi="Arial Narrow" w:cs="Arial"/>
          <w:sz w:val="24"/>
          <w:szCs w:val="24"/>
          <w:lang w:val="fr-FR"/>
        </w:rPr>
        <w:t>Remplissage de type double vitrage certifié CEKAL de chez … de composition…. avec isolateur de type….</w:t>
      </w:r>
    </w:p>
    <w:p w14:paraId="7B06F21C" w14:textId="35199742" w:rsidR="00962E28" w:rsidRPr="00962E28" w:rsidRDefault="00962E28" w:rsidP="00962E28">
      <w:pPr>
        <w:tabs>
          <w:tab w:val="left" w:pos="5580"/>
        </w:tabs>
        <w:jc w:val="both"/>
        <w:rPr>
          <w:rFonts w:ascii="Arial Narrow" w:hAnsi="Arial Narrow" w:cs="Arial"/>
          <w:sz w:val="24"/>
          <w:szCs w:val="24"/>
          <w:lang w:val="fr-FR"/>
        </w:rPr>
      </w:pPr>
      <w:r w:rsidRPr="00962E28">
        <w:rPr>
          <w:rFonts w:ascii="Arial Narrow" w:hAnsi="Arial Narrow" w:cs="Arial"/>
          <w:sz w:val="24"/>
          <w:szCs w:val="24"/>
          <w:lang w:val="fr-FR"/>
        </w:rPr>
        <w:t xml:space="preserve">Transmission lumineuse TL (EN410) : … </w:t>
      </w:r>
    </w:p>
    <w:p w14:paraId="54831747" w14:textId="6A2B197F" w:rsidR="00962E28" w:rsidRPr="00962E28" w:rsidRDefault="00962E28" w:rsidP="00962E28">
      <w:pPr>
        <w:tabs>
          <w:tab w:val="left" w:pos="5580"/>
        </w:tabs>
        <w:jc w:val="both"/>
        <w:rPr>
          <w:rFonts w:ascii="Arial Narrow" w:hAnsi="Arial Narrow" w:cs="Arial"/>
          <w:sz w:val="24"/>
          <w:szCs w:val="24"/>
          <w:lang w:val="fr-FR"/>
        </w:rPr>
      </w:pPr>
      <w:r w:rsidRPr="00962E28">
        <w:rPr>
          <w:rFonts w:ascii="Arial Narrow" w:hAnsi="Arial Narrow" w:cs="Arial"/>
          <w:sz w:val="24"/>
          <w:szCs w:val="24"/>
          <w:lang w:val="fr-FR"/>
        </w:rPr>
        <w:t>Facteur solaire Sg (EN410) : …</w:t>
      </w:r>
      <w:r w:rsidR="00340DA7" w:rsidRPr="00962E28">
        <w:rPr>
          <w:rFonts w:ascii="Arial Narrow" w:hAnsi="Arial Narrow" w:cs="Arial"/>
          <w:sz w:val="24"/>
          <w:szCs w:val="24"/>
          <w:lang w:val="fr-FR"/>
        </w:rPr>
        <w:t xml:space="preserve"> </w:t>
      </w:r>
    </w:p>
    <w:p w14:paraId="5C08E594" w14:textId="7CDCA728" w:rsidR="00962E28" w:rsidRPr="00CE36CE" w:rsidRDefault="00962E28" w:rsidP="00962E28">
      <w:pPr>
        <w:jc w:val="both"/>
        <w:rPr>
          <w:rFonts w:ascii="Arial Narrow" w:hAnsi="Arial Narrow"/>
          <w:sz w:val="24"/>
          <w:szCs w:val="24"/>
          <w:lang w:val="fr-FR"/>
        </w:rPr>
      </w:pPr>
      <w:r w:rsidRPr="00CE36CE">
        <w:rPr>
          <w:rFonts w:ascii="Arial Narrow" w:hAnsi="Arial Narrow"/>
          <w:sz w:val="24"/>
          <w:szCs w:val="24"/>
          <w:lang w:val="fr-FR"/>
        </w:rPr>
        <w:t xml:space="preserve">  - </w:t>
      </w:r>
      <w:r w:rsidRPr="00CE36CE">
        <w:rPr>
          <w:rFonts w:ascii="Arial Narrow" w:hAnsi="Arial Narrow"/>
          <w:i/>
          <w:iCs/>
          <w:sz w:val="24"/>
          <w:szCs w:val="24"/>
          <w:u w:val="single"/>
          <w:lang w:val="fr-FR"/>
        </w:rPr>
        <w:t xml:space="preserve">Option shadow box opaque </w:t>
      </w:r>
      <w:r w:rsidRPr="00CE36CE">
        <w:rPr>
          <w:rFonts w:ascii="Arial Narrow" w:hAnsi="Arial Narrow"/>
          <w:sz w:val="24"/>
          <w:szCs w:val="24"/>
          <w:lang w:val="fr-FR"/>
        </w:rPr>
        <w:t xml:space="preserve">: Réalisée par complexe de type (de l’intérieur vers l’extérieur) caisson métallique fixé et étanché sur l’ossature aluminium, remplissage laine de roche solidaire du caisson et pare vapeur, lame d’air ventilée, glace émaillée ou glace claire. </w:t>
      </w:r>
    </w:p>
    <w:p w14:paraId="4F785C66" w14:textId="0AE87825" w:rsidR="00206674" w:rsidRDefault="00962E28" w:rsidP="00962E28">
      <w:pPr>
        <w:jc w:val="both"/>
        <w:rPr>
          <w:rFonts w:ascii="Arial Narrow" w:hAnsi="Arial Narrow"/>
          <w:sz w:val="24"/>
          <w:szCs w:val="24"/>
          <w:lang w:val="fr-FR"/>
        </w:rPr>
      </w:pPr>
      <w:r w:rsidRPr="00CE36CE">
        <w:rPr>
          <w:rFonts w:ascii="Arial Narrow" w:hAnsi="Arial Narrow"/>
          <w:sz w:val="24"/>
          <w:szCs w:val="24"/>
          <w:lang w:val="fr-FR"/>
        </w:rPr>
        <w:t xml:space="preserve">  - </w:t>
      </w:r>
      <w:r w:rsidRPr="00CE36CE">
        <w:rPr>
          <w:rFonts w:ascii="Arial Narrow" w:hAnsi="Arial Narrow"/>
          <w:i/>
          <w:iCs/>
          <w:sz w:val="24"/>
          <w:szCs w:val="24"/>
          <w:u w:val="single"/>
          <w:lang w:val="fr-FR"/>
        </w:rPr>
        <w:t>Option shadow box teinte RAL au choix de l’architecte </w:t>
      </w:r>
      <w:r w:rsidRPr="00CE36CE">
        <w:rPr>
          <w:rFonts w:ascii="Arial Narrow" w:hAnsi="Arial Narrow"/>
          <w:sz w:val="24"/>
          <w:szCs w:val="24"/>
          <w:lang w:val="fr-FR"/>
        </w:rPr>
        <w:t>: Réalisée par complexe de type (de l’intérieur vers l’extérieur) caisson métallique fixé et étanché sur l’ossature aluminium, remplissage laine de roche solidaire du caisson et pare vapeur, lame d’air ventilée, tôle alu laquée au choix de l’archi, Lame d’air ventilée glace clair trempé prise en feuillure dans le complexe aluminium</w:t>
      </w:r>
      <w:r w:rsidR="00BF42F1">
        <w:rPr>
          <w:rFonts w:ascii="Arial Narrow" w:hAnsi="Arial Narrow"/>
          <w:sz w:val="24"/>
          <w:szCs w:val="24"/>
          <w:lang w:val="fr-FR"/>
        </w:rPr>
        <w:t>.</w:t>
      </w:r>
    </w:p>
    <w:p w14:paraId="096CF6D1" w14:textId="77777777" w:rsidR="00E90631" w:rsidRDefault="00E90631" w:rsidP="00E90631">
      <w:pPr>
        <w:jc w:val="both"/>
        <w:rPr>
          <w:rFonts w:ascii="Arial Narrow" w:hAnsi="Arial Narrow"/>
          <w:sz w:val="24"/>
          <w:szCs w:val="24"/>
          <w:lang w:val="fr-FR"/>
        </w:rPr>
      </w:pPr>
      <w:r>
        <w:rPr>
          <w:rFonts w:ascii="Arial Narrow" w:hAnsi="Arial Narrow"/>
          <w:sz w:val="24"/>
          <w:szCs w:val="24"/>
          <w:lang w:val="fr-FR"/>
        </w:rPr>
        <w:t>Mise en œuvre des ventilations de la lame d’air en conformité au DTU33.1, chapitre 5.6.1.5.</w:t>
      </w:r>
    </w:p>
    <w:p w14:paraId="764E457B" w14:textId="0A3D2386" w:rsidR="00410A44" w:rsidRPr="00410A44" w:rsidRDefault="00BD626C" w:rsidP="00410A44">
      <w:pPr>
        <w:pStyle w:val="Paragraphedeliste"/>
        <w:numPr>
          <w:ilvl w:val="0"/>
          <w:numId w:val="11"/>
        </w:numPr>
        <w:spacing w:after="120" w:line="240" w:lineRule="auto"/>
        <w:ind w:left="357" w:hanging="357"/>
        <w:rPr>
          <w:rFonts w:ascii="Arial Narrow" w:hAnsi="Arial Narrow"/>
          <w:b/>
          <w:bCs/>
          <w:caps/>
          <w:color w:val="006DB7"/>
          <w:sz w:val="28"/>
          <w:szCs w:val="28"/>
        </w:rPr>
      </w:pPr>
      <w:bookmarkStart w:id="7" w:name="_Hlk62467316"/>
      <w:bookmarkStart w:id="8" w:name="_Hlk61876467"/>
      <w:bookmarkEnd w:id="6"/>
      <w:r w:rsidRPr="0040587E">
        <w:rPr>
          <w:rFonts w:ascii="Arial Narrow" w:hAnsi="Arial Narrow"/>
          <w:b/>
          <w:bCs/>
          <w:caps/>
          <w:sz w:val="28"/>
          <w:szCs w:val="28"/>
        </w:rPr>
        <w:lastRenderedPageBreak/>
        <w:t>Performances</w:t>
      </w:r>
      <w:r w:rsidRPr="0040587E">
        <w:rPr>
          <w:rFonts w:ascii="Arial Narrow" w:hAnsi="Arial Narrow"/>
          <w:b/>
          <w:bCs/>
          <w:caps/>
          <w:color w:val="006DB7"/>
          <w:sz w:val="28"/>
          <w:szCs w:val="28"/>
        </w:rPr>
        <w:t>:</w:t>
      </w:r>
      <w:bookmarkEnd w:id="7"/>
      <w:bookmarkEnd w:id="8"/>
    </w:p>
    <w:p w14:paraId="60E2B0E1" w14:textId="4BDA686F" w:rsidR="00E0390D" w:rsidRPr="00E0390D" w:rsidRDefault="00BD626C" w:rsidP="00E0390D">
      <w:pPr>
        <w:spacing w:after="120"/>
        <w:rPr>
          <w:rFonts w:ascii="Arial Narrow" w:hAnsi="Arial Narrow"/>
          <w:b/>
          <w:bCs/>
          <w:caps/>
          <w:color w:val="006DB7"/>
          <w:sz w:val="24"/>
          <w:szCs w:val="24"/>
          <w:lang w:val="fr-FR"/>
        </w:rPr>
      </w:pPr>
      <w:bookmarkStart w:id="9" w:name="_Hlk97882326"/>
      <w:r w:rsidRPr="0040587E">
        <w:rPr>
          <w:rFonts w:ascii="Arial Narrow" w:hAnsi="Arial Narrow" w:cs="Arial"/>
          <w:i/>
          <w:sz w:val="24"/>
          <w:szCs w:val="24"/>
          <w:lang w:val="fr-FR"/>
        </w:rPr>
        <w:t xml:space="preserve"> </w:t>
      </w:r>
      <w:bookmarkStart w:id="10" w:name="_Hlk96092983"/>
      <w:bookmarkStart w:id="11" w:name="_Hlk62464347"/>
      <w:bookmarkStart w:id="12" w:name="_Hlk61876583"/>
      <w:r w:rsidR="00E0390D" w:rsidRPr="00E0390D">
        <w:rPr>
          <w:rFonts w:ascii="Arial Narrow" w:hAnsi="Arial Narrow" w:cs="Arial"/>
          <w:b/>
          <w:bCs/>
          <w:i/>
          <w:color w:val="006DB7"/>
          <w:sz w:val="24"/>
          <w:szCs w:val="24"/>
          <w:lang w:val="fr-FR"/>
        </w:rPr>
        <w:t xml:space="preserve">/ </w:t>
      </w:r>
      <w:r w:rsidR="00E0390D" w:rsidRPr="00E0390D">
        <w:rPr>
          <w:rFonts w:ascii="Arial Narrow" w:hAnsi="Arial Narrow" w:cs="Arial"/>
          <w:b/>
          <w:bCs/>
          <w:i/>
          <w:sz w:val="24"/>
          <w:szCs w:val="24"/>
          <w:lang w:val="fr-FR"/>
        </w:rPr>
        <w:t>Thermique</w:t>
      </w:r>
      <w:r w:rsidR="00E0390D" w:rsidRPr="00E0390D">
        <w:rPr>
          <w:rFonts w:ascii="Arial Narrow" w:hAnsi="Arial Narrow" w:cs="Arial"/>
          <w:i/>
          <w:sz w:val="24"/>
          <w:szCs w:val="24"/>
          <w:lang w:val="fr-FR"/>
        </w:rPr>
        <w:t xml:space="preserve"> : </w:t>
      </w:r>
      <w:r w:rsidR="00E0390D" w:rsidRPr="00E0390D">
        <w:rPr>
          <w:rFonts w:ascii="Arial Narrow" w:hAnsi="Arial Narrow" w:cs="Arial"/>
          <w:sz w:val="24"/>
          <w:szCs w:val="24"/>
          <w:lang w:val="fr-FR"/>
        </w:rPr>
        <w:t>Le mur rideau justifiera d’un Ucw maximum de</w:t>
      </w:r>
      <w:proofErr w:type="gramStart"/>
      <w:r w:rsidR="00E0390D" w:rsidRPr="00E0390D">
        <w:rPr>
          <w:rFonts w:ascii="Arial Narrow" w:hAnsi="Arial Narrow" w:cs="Arial"/>
          <w:sz w:val="24"/>
          <w:szCs w:val="24"/>
          <w:lang w:val="fr-FR"/>
        </w:rPr>
        <w:t xml:space="preserve"> ….</w:t>
      </w:r>
      <w:proofErr w:type="gramEnd"/>
      <w:r w:rsidR="00E0390D" w:rsidRPr="00E0390D">
        <w:rPr>
          <w:rFonts w:ascii="Arial Narrow" w:hAnsi="Arial Narrow" w:cs="Arial"/>
          <w:sz w:val="24"/>
          <w:szCs w:val="24"/>
          <w:lang w:val="fr-FR"/>
        </w:rPr>
        <w:t xml:space="preserve">. W/m².K, obtenu en utilisant un double </w:t>
      </w:r>
      <w:r w:rsidR="00B6285C">
        <w:rPr>
          <w:rFonts w:ascii="Arial Narrow" w:hAnsi="Arial Narrow" w:cs="Arial"/>
          <w:sz w:val="24"/>
          <w:szCs w:val="24"/>
          <w:lang w:val="fr-FR"/>
        </w:rPr>
        <w:t xml:space="preserve">ou </w:t>
      </w:r>
      <w:r w:rsidR="00B6285C" w:rsidRPr="00EA0E33">
        <w:rPr>
          <w:rFonts w:ascii="Arial Narrow" w:hAnsi="Arial Narrow" w:cs="Arial"/>
          <w:sz w:val="24"/>
          <w:szCs w:val="24"/>
          <w:lang w:val="fr-FR"/>
        </w:rPr>
        <w:t xml:space="preserve">triple </w:t>
      </w:r>
      <w:r w:rsidR="00E0390D" w:rsidRPr="00EA0E33">
        <w:rPr>
          <w:rFonts w:ascii="Arial Narrow" w:hAnsi="Arial Narrow" w:cs="Arial"/>
          <w:sz w:val="24"/>
          <w:szCs w:val="24"/>
          <w:lang w:val="fr-FR"/>
        </w:rPr>
        <w:t>vitrage</w:t>
      </w:r>
      <w:r w:rsidR="00E0390D" w:rsidRPr="00E0390D">
        <w:rPr>
          <w:rFonts w:ascii="Arial Narrow" w:hAnsi="Arial Narrow" w:cs="Arial"/>
          <w:sz w:val="24"/>
          <w:szCs w:val="24"/>
          <w:lang w:val="fr-FR"/>
        </w:rPr>
        <w:t xml:space="preserve"> proposant un Ug de …. W/m²K et un intercalaire proposant Psi de …. W/m²K.</w:t>
      </w:r>
    </w:p>
    <w:p w14:paraId="73A89342" w14:textId="77777777" w:rsidR="00E0390D" w:rsidRPr="00E0390D" w:rsidRDefault="00E0390D" w:rsidP="00E0390D">
      <w:pPr>
        <w:jc w:val="both"/>
        <w:rPr>
          <w:rFonts w:ascii="Arial Narrow" w:hAnsi="Arial Narrow" w:cs="Arial"/>
          <w:sz w:val="24"/>
          <w:szCs w:val="24"/>
          <w:lang w:val="fr-FR"/>
        </w:rPr>
      </w:pPr>
      <w:r w:rsidRPr="00E0390D">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25263DEB" w14:textId="77777777" w:rsidR="00E0390D" w:rsidRPr="00E0390D" w:rsidRDefault="00E0390D" w:rsidP="00E0390D">
      <w:pPr>
        <w:tabs>
          <w:tab w:val="left" w:pos="5580"/>
        </w:tabs>
        <w:jc w:val="both"/>
        <w:rPr>
          <w:rFonts w:ascii="Arial Narrow" w:hAnsi="Arial Narrow" w:cs="Arial"/>
          <w:sz w:val="24"/>
          <w:szCs w:val="24"/>
          <w:lang w:val="fr-FR"/>
        </w:rPr>
      </w:pPr>
      <w:bookmarkStart w:id="13" w:name="_Hlk94885339"/>
      <w:r w:rsidRPr="00E0390D">
        <w:rPr>
          <w:rFonts w:ascii="Arial Narrow" w:hAnsi="Arial Narrow" w:cs="Arial"/>
          <w:b/>
          <w:bCs/>
          <w:i/>
          <w:color w:val="006DB7"/>
          <w:sz w:val="24"/>
          <w:szCs w:val="24"/>
          <w:lang w:val="fr-FR"/>
        </w:rPr>
        <w:t>/</w:t>
      </w:r>
      <w:r w:rsidRPr="00E0390D">
        <w:rPr>
          <w:rFonts w:ascii="Arial Narrow" w:hAnsi="Arial Narrow" w:cs="Arial"/>
          <w:b/>
          <w:bCs/>
          <w:i/>
          <w:sz w:val="24"/>
          <w:szCs w:val="24"/>
          <w:lang w:val="fr-FR"/>
        </w:rPr>
        <w:t xml:space="preserve"> Acoustique</w:t>
      </w:r>
      <w:r w:rsidRPr="00E0390D">
        <w:rPr>
          <w:rFonts w:ascii="Arial Narrow" w:hAnsi="Arial Narrow" w:cs="Arial"/>
          <w:i/>
          <w:sz w:val="24"/>
          <w:szCs w:val="24"/>
          <w:lang w:val="fr-FR"/>
        </w:rPr>
        <w:t xml:space="preserve"> : </w:t>
      </w:r>
      <w:r w:rsidRPr="00E0390D">
        <w:rPr>
          <w:rFonts w:ascii="Arial Narrow" w:hAnsi="Arial Narrow" w:cs="Arial"/>
          <w:sz w:val="24"/>
          <w:szCs w:val="24"/>
          <w:lang w:val="fr-FR"/>
        </w:rPr>
        <w:t>L’ensemble menuisé justifiera d’un affaiblissement acoustique de …</w:t>
      </w:r>
    </w:p>
    <w:p w14:paraId="47222C6C" w14:textId="77777777" w:rsidR="00E0390D" w:rsidRPr="00E0390D" w:rsidRDefault="00E0390D" w:rsidP="00E0390D">
      <w:pPr>
        <w:tabs>
          <w:tab w:val="left" w:pos="5580"/>
        </w:tabs>
        <w:jc w:val="both"/>
        <w:rPr>
          <w:rFonts w:ascii="Arial Narrow" w:hAnsi="Arial Narrow" w:cs="Arial"/>
          <w:i/>
          <w:sz w:val="24"/>
          <w:szCs w:val="24"/>
          <w:lang w:val="fr-FR"/>
        </w:rPr>
      </w:pPr>
      <w:r w:rsidRPr="00E0390D">
        <w:rPr>
          <w:rFonts w:ascii="Arial Narrow" w:hAnsi="Arial Narrow" w:cs="Arial"/>
          <w:b/>
          <w:bCs/>
          <w:i/>
          <w:color w:val="006DB7"/>
          <w:sz w:val="24"/>
          <w:szCs w:val="24"/>
          <w:lang w:val="fr-FR"/>
        </w:rPr>
        <w:t>/</w:t>
      </w:r>
      <w:r w:rsidRPr="00E0390D">
        <w:rPr>
          <w:rFonts w:ascii="Arial Narrow" w:hAnsi="Arial Narrow" w:cs="Arial"/>
          <w:b/>
          <w:bCs/>
          <w:i/>
          <w:sz w:val="24"/>
          <w:szCs w:val="24"/>
          <w:lang w:val="fr-FR"/>
        </w:rPr>
        <w:t xml:space="preserve"> Resistance aux chocs</w:t>
      </w:r>
      <w:r w:rsidRPr="00E0390D">
        <w:rPr>
          <w:rFonts w:ascii="Arial Narrow" w:hAnsi="Arial Narrow" w:cs="Arial"/>
          <w:i/>
          <w:color w:val="FF0000"/>
          <w:sz w:val="24"/>
          <w:szCs w:val="24"/>
          <w:lang w:val="fr-FR"/>
        </w:rPr>
        <w:t> </w:t>
      </w:r>
      <w:r w:rsidRPr="00E0390D">
        <w:rPr>
          <w:rFonts w:ascii="Arial Narrow" w:hAnsi="Arial Narrow" w:cs="Arial"/>
          <w:i/>
          <w:sz w:val="24"/>
          <w:szCs w:val="24"/>
          <w:lang w:val="fr-FR"/>
        </w:rPr>
        <w:t xml:space="preserve">: </w:t>
      </w:r>
      <w:r w:rsidRPr="00E0390D">
        <w:rPr>
          <w:rFonts w:ascii="Arial Narrow" w:hAnsi="Arial Narrow" w:cs="Arial"/>
          <w:sz w:val="24"/>
          <w:szCs w:val="24"/>
          <w:lang w:val="fr-FR"/>
        </w:rPr>
        <w:t>le mur rideau justifiera d’une résistance au choc de type I5/E5 selon NF EN 14019.</w:t>
      </w:r>
    </w:p>
    <w:p w14:paraId="28D96D44" w14:textId="2F734A93" w:rsidR="000334F8" w:rsidRDefault="00E0390D" w:rsidP="00E0390D">
      <w:pPr>
        <w:tabs>
          <w:tab w:val="left" w:pos="5580"/>
        </w:tabs>
        <w:jc w:val="both"/>
        <w:rPr>
          <w:rFonts w:ascii="Arial Narrow" w:hAnsi="Arial Narrow" w:cs="Arial"/>
          <w:sz w:val="24"/>
          <w:szCs w:val="24"/>
          <w:lang w:val="fr-FR"/>
        </w:rPr>
      </w:pPr>
      <w:bookmarkStart w:id="14" w:name="_Hlk7779315"/>
      <w:r w:rsidRPr="00E0390D">
        <w:rPr>
          <w:rFonts w:ascii="Arial Narrow" w:hAnsi="Arial Narrow" w:cs="Arial"/>
          <w:b/>
          <w:bCs/>
          <w:i/>
          <w:color w:val="006DB7"/>
          <w:sz w:val="24"/>
          <w:szCs w:val="24"/>
          <w:lang w:val="fr-FR"/>
        </w:rPr>
        <w:t xml:space="preserve">/ </w:t>
      </w:r>
      <w:r w:rsidRPr="00E0390D">
        <w:rPr>
          <w:rFonts w:ascii="Arial Narrow" w:hAnsi="Arial Narrow" w:cs="Arial"/>
          <w:b/>
          <w:bCs/>
          <w:i/>
          <w:sz w:val="24"/>
          <w:szCs w:val="24"/>
          <w:lang w:val="fr-FR"/>
        </w:rPr>
        <w:t>AEV</w:t>
      </w:r>
      <w:r w:rsidRPr="00E0390D">
        <w:rPr>
          <w:rFonts w:ascii="Arial Narrow" w:hAnsi="Arial Narrow" w:cs="Arial"/>
          <w:i/>
          <w:sz w:val="24"/>
          <w:szCs w:val="24"/>
          <w:lang w:val="fr-FR"/>
        </w:rPr>
        <w:t xml:space="preserve"> : </w:t>
      </w:r>
      <w:r w:rsidRPr="00E0390D">
        <w:rPr>
          <w:rFonts w:ascii="Arial Narrow" w:hAnsi="Arial Narrow" w:cs="Arial"/>
          <w:sz w:val="24"/>
          <w:szCs w:val="24"/>
          <w:lang w:val="fr-FR"/>
        </w:rPr>
        <w:t>L’ensemble menuisé, par sa situation géographique, justifiera d’un classement Air Eau Vent de type : A…E…V…selon NF EN13830</w:t>
      </w:r>
      <w:bookmarkEnd w:id="13"/>
      <w:r w:rsidRPr="00E0390D">
        <w:rPr>
          <w:rFonts w:ascii="Arial Narrow" w:hAnsi="Arial Narrow" w:cs="Arial"/>
          <w:sz w:val="24"/>
          <w:szCs w:val="24"/>
          <w:lang w:val="fr-FR"/>
        </w:rPr>
        <w:t>.</w:t>
      </w:r>
      <w:bookmarkEnd w:id="14"/>
    </w:p>
    <w:p w14:paraId="3A040B0C" w14:textId="77777777" w:rsidR="00FF66B6" w:rsidRDefault="00FF66B6" w:rsidP="00E0390D">
      <w:pPr>
        <w:tabs>
          <w:tab w:val="left" w:pos="5580"/>
        </w:tabs>
        <w:jc w:val="both"/>
        <w:rPr>
          <w:rFonts w:ascii="Arial Narrow" w:hAnsi="Arial Narrow" w:cs="Arial"/>
          <w:sz w:val="24"/>
          <w:szCs w:val="24"/>
          <w:lang w:val="fr-FR"/>
        </w:rPr>
      </w:pPr>
    </w:p>
    <w:bookmarkEnd w:id="9"/>
    <w:bookmarkEnd w:id="10"/>
    <w:p w14:paraId="021A5FEC" w14:textId="349CFAC7" w:rsidR="00C76648" w:rsidRDefault="00BD626C" w:rsidP="00933477">
      <w:pPr>
        <w:rPr>
          <w:rFonts w:ascii="Arial Narrow" w:hAnsi="Arial Narrow"/>
          <w:b/>
          <w:bCs/>
          <w:caps/>
          <w:sz w:val="36"/>
          <w:szCs w:val="36"/>
          <w:lang w:val="fr-FR"/>
        </w:rPr>
      </w:pPr>
      <w:r w:rsidRPr="0040587E">
        <w:rPr>
          <w:rFonts w:ascii="Arial Narrow" w:hAnsi="Arial Narrow"/>
          <w:b/>
          <w:bCs/>
          <w:caps/>
          <w:color w:val="006DB7"/>
          <w:sz w:val="36"/>
          <w:szCs w:val="36"/>
          <w:lang w:val="fr-FR"/>
        </w:rPr>
        <w:t xml:space="preserve">B/ Descriptif type </w:t>
      </w:r>
      <w:r w:rsidRPr="0040587E">
        <w:rPr>
          <w:rFonts w:ascii="Arial Narrow" w:hAnsi="Arial Narrow"/>
          <w:b/>
          <w:bCs/>
          <w:caps/>
          <w:sz w:val="36"/>
          <w:szCs w:val="36"/>
          <w:lang w:val="fr-FR"/>
        </w:rPr>
        <w:t>PRO</w:t>
      </w:r>
      <w:bookmarkEnd w:id="11"/>
      <w:bookmarkEnd w:id="12"/>
    </w:p>
    <w:p w14:paraId="5CD547BB" w14:textId="5EF791F7" w:rsidR="00D040F1" w:rsidRDefault="00BD626C" w:rsidP="009B2CA2">
      <w:pPr>
        <w:spacing w:after="360"/>
        <w:rPr>
          <w:rFonts w:ascii="Arial Narrow" w:hAnsi="Arial Narrow" w:cs="Arial"/>
          <w:sz w:val="24"/>
          <w:szCs w:val="24"/>
          <w:lang w:val="fr-FR"/>
        </w:rPr>
      </w:pPr>
      <w:r w:rsidRPr="0040587E">
        <w:rPr>
          <w:rFonts w:ascii="Arial Narrow" w:hAnsi="Arial Narrow" w:cs="Arial"/>
          <w:sz w:val="24"/>
          <w:szCs w:val="24"/>
          <w:lang w:val="fr-FR"/>
        </w:rPr>
        <w:t xml:space="preserve">Mur rideau de type </w:t>
      </w:r>
      <w:r w:rsidR="00CB3CFD" w:rsidRPr="0040587E">
        <w:rPr>
          <w:rFonts w:ascii="Arial Narrow" w:hAnsi="Arial Narrow" w:cs="Arial"/>
          <w:sz w:val="24"/>
          <w:szCs w:val="24"/>
          <w:lang w:val="fr-FR"/>
        </w:rPr>
        <w:t>grille</w:t>
      </w:r>
      <w:r w:rsidRPr="0040587E">
        <w:rPr>
          <w:rFonts w:ascii="Arial Narrow" w:hAnsi="Arial Narrow" w:cs="Arial"/>
          <w:sz w:val="24"/>
          <w:szCs w:val="24"/>
          <w:lang w:val="fr-FR"/>
        </w:rPr>
        <w:t xml:space="preserve"> en aluminium de </w:t>
      </w:r>
      <w:r w:rsidR="00716616">
        <w:rPr>
          <w:rFonts w:ascii="Arial Narrow" w:hAnsi="Arial Narrow" w:cs="Arial"/>
          <w:sz w:val="24"/>
          <w:szCs w:val="24"/>
          <w:lang w:val="fr-FR"/>
        </w:rPr>
        <w:t>5</w:t>
      </w:r>
      <w:r w:rsidRPr="0040587E">
        <w:rPr>
          <w:rFonts w:ascii="Arial Narrow" w:hAnsi="Arial Narrow" w:cs="Arial"/>
          <w:sz w:val="24"/>
          <w:szCs w:val="24"/>
          <w:lang w:val="fr-FR"/>
        </w:rPr>
        <w:t>0</w:t>
      </w:r>
      <w:r w:rsidR="00411209">
        <w:rPr>
          <w:rFonts w:ascii="Arial Narrow" w:hAnsi="Arial Narrow" w:cs="Arial"/>
          <w:sz w:val="24"/>
          <w:szCs w:val="24"/>
          <w:lang w:val="fr-FR"/>
        </w:rPr>
        <w:t>mm</w:t>
      </w:r>
      <w:r w:rsidRPr="0040587E">
        <w:rPr>
          <w:rFonts w:ascii="Arial Narrow" w:hAnsi="Arial Narrow" w:cs="Arial"/>
          <w:sz w:val="24"/>
          <w:szCs w:val="24"/>
          <w:lang w:val="fr-FR"/>
        </w:rPr>
        <w:t xml:space="preserve"> de de face visible, avec </w:t>
      </w:r>
      <w:r w:rsidR="00B61A0A">
        <w:rPr>
          <w:rFonts w:ascii="Arial Narrow" w:hAnsi="Arial Narrow" w:cs="Arial"/>
          <w:sz w:val="24"/>
          <w:szCs w:val="24"/>
          <w:lang w:val="fr-FR"/>
        </w:rPr>
        <w:t xml:space="preserve">profilés </w:t>
      </w:r>
      <w:r w:rsidRPr="0040587E">
        <w:rPr>
          <w:rFonts w:ascii="Arial Narrow" w:hAnsi="Arial Narrow" w:cs="Arial"/>
          <w:sz w:val="24"/>
          <w:szCs w:val="24"/>
          <w:lang w:val="fr-FR"/>
        </w:rPr>
        <w:t xml:space="preserve">aluminium à rupture de pont thermique de la gamme TENTAL de chez Technal </w:t>
      </w:r>
      <w:r w:rsidRPr="0040587E">
        <w:rPr>
          <w:rFonts w:ascii="Arial Narrow" w:eastAsia="Times New Roman" w:hAnsi="Arial Narrow" w:cs="Arial"/>
          <w:sz w:val="24"/>
          <w:szCs w:val="24"/>
          <w:lang w:val="fr-FR"/>
        </w:rPr>
        <w:t xml:space="preserve">ou de qualité et de technicité strictement équivalente. La mise en œuvre sera conforme au DTU 33.1. </w:t>
      </w:r>
      <w:r w:rsidRPr="0040587E">
        <w:rPr>
          <w:rFonts w:ascii="Arial Narrow" w:hAnsi="Arial Narrow" w:cs="Arial"/>
          <w:sz w:val="24"/>
          <w:szCs w:val="24"/>
          <w:lang w:val="fr-FR"/>
        </w:rPr>
        <w:t>Le fabricant du système constructif qui fournira l’entreprise</w:t>
      </w:r>
      <w:bookmarkStart w:id="15" w:name="_Hlk61876625"/>
      <w:bookmarkStart w:id="16" w:name="_Hlk62464710"/>
      <w:r w:rsidR="00D40DD8">
        <w:rPr>
          <w:rFonts w:ascii="Arial Narrow" w:hAnsi="Arial Narrow" w:cs="Arial"/>
          <w:sz w:val="24"/>
          <w:szCs w:val="24"/>
          <w:lang w:val="fr-FR"/>
        </w:rPr>
        <w:t xml:space="preserve"> </w:t>
      </w:r>
      <w:r w:rsidR="00D40DD8" w:rsidRPr="000E30E4">
        <w:rPr>
          <w:rFonts w:ascii="Arial Narrow" w:hAnsi="Arial Narrow" w:cs="Arial"/>
          <w:sz w:val="24"/>
          <w:szCs w:val="24"/>
          <w:lang w:val="fr-FR"/>
        </w:rPr>
        <w:t xml:space="preserve">adjudicataire du présent lot devra être en mesure de fournir le certificat </w:t>
      </w:r>
      <w:r w:rsidR="00D40DD8">
        <w:rPr>
          <w:rFonts w:ascii="Arial Narrow" w:hAnsi="Arial Narrow" w:cs="Arial"/>
          <w:sz w:val="24"/>
          <w:szCs w:val="24"/>
          <w:lang w:val="fr-FR"/>
        </w:rPr>
        <w:t>ISO</w:t>
      </w:r>
      <w:r w:rsidR="00D40DD8" w:rsidRPr="000E30E4">
        <w:rPr>
          <w:rFonts w:ascii="Arial Narrow" w:hAnsi="Arial Narrow" w:cs="Arial"/>
          <w:sz w:val="24"/>
          <w:szCs w:val="24"/>
          <w:lang w:val="fr-FR"/>
        </w:rPr>
        <w:t xml:space="preserve"> 14001.</w:t>
      </w:r>
    </w:p>
    <w:p w14:paraId="788C0B2F" w14:textId="0F0D3F2C" w:rsidR="003304F0" w:rsidRPr="009B2CA2" w:rsidRDefault="00DD6FE3" w:rsidP="003304F0">
      <w:pPr>
        <w:pStyle w:val="Paragraphedeliste"/>
        <w:numPr>
          <w:ilvl w:val="0"/>
          <w:numId w:val="13"/>
        </w:numPr>
        <w:spacing w:after="240" w:line="240" w:lineRule="auto"/>
        <w:ind w:left="357" w:hanging="357"/>
        <w:rPr>
          <w:rFonts w:ascii="Arial Narrow" w:hAnsi="Arial Narrow" w:cs="Times New Roman"/>
          <w:b/>
          <w:bCs/>
          <w:caps/>
          <w:sz w:val="28"/>
          <w:szCs w:val="28"/>
        </w:rPr>
      </w:pPr>
      <w:r w:rsidRPr="0040587E">
        <w:rPr>
          <w:rFonts w:ascii="Arial Narrow" w:hAnsi="Arial Narrow"/>
          <w:b/>
          <w:bCs/>
          <w:caps/>
          <w:sz w:val="28"/>
          <w:szCs w:val="28"/>
        </w:rPr>
        <w:t>systÈme:</w:t>
      </w:r>
      <w:bookmarkEnd w:id="15"/>
      <w:bookmarkEnd w:id="16"/>
    </w:p>
    <w:p w14:paraId="4BB9A36F" w14:textId="2559F33E" w:rsidR="00B8133A" w:rsidRDefault="00925ACA" w:rsidP="00F34FA3">
      <w:pPr>
        <w:spacing w:after="80"/>
        <w:jc w:val="both"/>
        <w:rPr>
          <w:rFonts w:ascii="Arial Narrow" w:hAnsi="Arial Narrow" w:cs="Arial"/>
          <w:sz w:val="24"/>
          <w:szCs w:val="24"/>
          <w:lang w:val="fr-FR"/>
        </w:rPr>
      </w:pPr>
      <w:r w:rsidRPr="003E71BF">
        <w:rPr>
          <w:rFonts w:ascii="Arial Narrow" w:hAnsi="Arial Narrow" w:cs="Arial"/>
          <w:color w:val="000000" w:themeColor="text1"/>
          <w:sz w:val="24"/>
          <w:szCs w:val="24"/>
          <w:lang w:val="fr-FR" w:eastAsia="fr-FR"/>
        </w:rPr>
        <w:t>Tous les profilés sont extrudés en alliage d'aluminium EN AW 6060 T66 selon la norme EN 755-</w:t>
      </w:r>
      <w:proofErr w:type="gramStart"/>
      <w:r w:rsidRPr="003E71BF">
        <w:rPr>
          <w:rFonts w:ascii="Arial Narrow" w:hAnsi="Arial Narrow" w:cs="Arial"/>
          <w:color w:val="000000" w:themeColor="text1"/>
          <w:sz w:val="24"/>
          <w:szCs w:val="24"/>
          <w:lang w:val="fr-FR" w:eastAsia="fr-FR"/>
        </w:rPr>
        <w:t>9:</w:t>
      </w:r>
      <w:proofErr w:type="gramEnd"/>
      <w:r w:rsidRPr="003E71BF">
        <w:rPr>
          <w:rFonts w:ascii="Arial Narrow" w:hAnsi="Arial Narrow" w:cs="Arial"/>
          <w:color w:val="000000" w:themeColor="text1"/>
          <w:sz w:val="24"/>
          <w:szCs w:val="24"/>
          <w:lang w:val="fr-FR" w:eastAsia="fr-FR"/>
        </w:rPr>
        <w:t>2016 et EN12020</w:t>
      </w:r>
      <w:r w:rsidR="003E71BF" w:rsidRPr="003E71BF">
        <w:rPr>
          <w:rFonts w:ascii="Arial Narrow" w:hAnsi="Arial Narrow" w:cs="Arial"/>
          <w:color w:val="000000" w:themeColor="text1"/>
          <w:sz w:val="24"/>
          <w:szCs w:val="24"/>
          <w:lang w:val="fr-FR" w:eastAsia="fr-FR"/>
        </w:rPr>
        <w:t xml:space="preserve"> de type</w:t>
      </w:r>
      <w:r w:rsidR="003304F0" w:rsidRPr="003E71BF">
        <w:rPr>
          <w:rFonts w:ascii="Arial Narrow" w:hAnsi="Arial Narrow" w:cs="Arial"/>
          <w:sz w:val="24"/>
          <w:szCs w:val="24"/>
          <w:lang w:val="fr-FR" w:eastAsia="fr-FR"/>
        </w:rPr>
        <w:t xml:space="preserve"> CIRCAL</w:t>
      </w:r>
      <w:r w:rsidR="00AB0301" w:rsidRPr="00AB0301">
        <w:rPr>
          <w:rFonts w:ascii="Arial Narrow" w:hAnsi="Arial Narrow" w:cs="Arial"/>
          <w:lang w:val="fr-FR" w:eastAsia="fr-FR"/>
        </w:rPr>
        <w:t>®</w:t>
      </w:r>
      <w:r w:rsidR="003304F0" w:rsidRPr="003E71BF">
        <w:rPr>
          <w:rFonts w:ascii="Arial Narrow" w:hAnsi="Arial Narrow" w:cs="Arial"/>
          <w:sz w:val="24"/>
          <w:szCs w:val="24"/>
          <w:lang w:val="fr-FR" w:eastAsia="fr-FR"/>
        </w:rPr>
        <w:t xml:space="preserve"> 75R </w:t>
      </w:r>
      <w:r w:rsidR="003304F0" w:rsidRPr="003E71BF">
        <w:rPr>
          <w:rFonts w:ascii="Arial Narrow" w:hAnsi="Arial Narrow" w:cs="Arial"/>
          <w:sz w:val="24"/>
          <w:szCs w:val="24"/>
          <w:lang w:val="fr-FR"/>
        </w:rPr>
        <w:t xml:space="preserve">bas carbone justifiant d’un minimum de 75% d’aluminium recyclé et justifiant de </w:t>
      </w:r>
      <w:r w:rsidR="00AB0301">
        <w:rPr>
          <w:rFonts w:ascii="Arial Narrow" w:hAnsi="Arial Narrow" w:cs="Arial"/>
          <w:sz w:val="24"/>
          <w:szCs w:val="24"/>
          <w:lang w:val="fr-FR"/>
        </w:rPr>
        <w:t>1.9</w:t>
      </w:r>
      <w:r w:rsidR="003304F0" w:rsidRPr="003E71BF">
        <w:rPr>
          <w:rFonts w:ascii="Arial Narrow" w:hAnsi="Arial Narrow" w:cs="Arial"/>
          <w:sz w:val="24"/>
          <w:szCs w:val="24"/>
          <w:lang w:val="fr-FR"/>
        </w:rPr>
        <w:t xml:space="preserve"> kg de CO</w:t>
      </w:r>
      <w:r w:rsidR="003304F0" w:rsidRPr="00AB0301">
        <w:rPr>
          <w:rFonts w:ascii="Arial Narrow" w:hAnsi="Arial Narrow" w:cs="Arial"/>
          <w:sz w:val="24"/>
          <w:szCs w:val="24"/>
          <w:vertAlign w:val="superscript"/>
          <w:lang w:val="fr-FR"/>
        </w:rPr>
        <w:t>2</w:t>
      </w:r>
      <w:r w:rsidR="003304F0" w:rsidRPr="003E71BF">
        <w:rPr>
          <w:rFonts w:ascii="Arial Narrow" w:hAnsi="Arial Narrow" w:cs="Arial"/>
          <w:sz w:val="24"/>
          <w:szCs w:val="24"/>
          <w:lang w:val="fr-FR"/>
        </w:rPr>
        <w:t xml:space="preserve"> / kg d’aluminium produit.</w:t>
      </w:r>
    </w:p>
    <w:p w14:paraId="44622202" w14:textId="77777777" w:rsidR="00F34FA3" w:rsidRPr="00F34FA3" w:rsidRDefault="00F34FA3" w:rsidP="00F34FA3">
      <w:pPr>
        <w:spacing w:after="80"/>
        <w:jc w:val="both"/>
        <w:rPr>
          <w:rFonts w:ascii="Arial Narrow" w:hAnsi="Arial Narrow" w:cs="Arial"/>
          <w:sz w:val="24"/>
          <w:szCs w:val="24"/>
          <w:lang w:val="fr-FR"/>
        </w:rPr>
      </w:pPr>
    </w:p>
    <w:p w14:paraId="41A8B783" w14:textId="6F01332C" w:rsidR="00F34FA3" w:rsidRPr="00F34FA3" w:rsidRDefault="00F34FA3" w:rsidP="00F34FA3">
      <w:pPr>
        <w:spacing w:after="80"/>
        <w:rPr>
          <w:rFonts w:ascii="Arial Narrow" w:eastAsia="Calibri" w:hAnsi="Arial Narrow" w:cs="Calibri"/>
          <w:color w:val="000000" w:themeColor="text1"/>
          <w:sz w:val="24"/>
          <w:szCs w:val="28"/>
          <w:lang w:val="fr-FR"/>
        </w:rPr>
      </w:pPr>
      <w:r w:rsidRPr="00F34FA3">
        <w:rPr>
          <w:rFonts w:ascii="Arial Narrow" w:eastAsia="Calibri" w:hAnsi="Arial Narrow" w:cs="Calibri"/>
          <w:b/>
          <w:bCs/>
          <w:color w:val="000000" w:themeColor="text1"/>
          <w:sz w:val="24"/>
          <w:szCs w:val="28"/>
          <w:lang w:val="fr-FR"/>
        </w:rPr>
        <w:t>OPTION : Economie circulaire des profilés aluminium :</w:t>
      </w:r>
    </w:p>
    <w:p w14:paraId="0094F0E3" w14:textId="77777777" w:rsidR="00F34FA3" w:rsidRPr="00F34FA3" w:rsidRDefault="00F34FA3" w:rsidP="00F34FA3">
      <w:pPr>
        <w:spacing w:after="80"/>
        <w:rPr>
          <w:rFonts w:ascii="Arial Narrow" w:eastAsia="Calibri" w:hAnsi="Arial Narrow" w:cs="Calibri"/>
          <w:color w:val="000000" w:themeColor="text1"/>
          <w:sz w:val="24"/>
          <w:szCs w:val="28"/>
          <w:lang w:val="fr-FR"/>
        </w:rPr>
      </w:pPr>
      <w:r w:rsidRPr="00F34FA3">
        <w:rPr>
          <w:rFonts w:ascii="Arial Narrow" w:eastAsia="Calibri" w:hAnsi="Arial Narrow" w:cs="Calibri"/>
          <w:color w:val="000000" w:themeColor="text1"/>
          <w:sz w:val="24"/>
          <w:szCs w:val="28"/>
          <w:lang w:val="fr-FR"/>
        </w:rPr>
        <w:t>Sous réserve d’un diagnostic amiante négatif et d’un volume &gt; 5T, les menuiseries existantes feront l’objet d’une démolition sélective et d’un démantèlement des ouvrages (séparation des cadres aluminium, vitrages et joints).</w:t>
      </w:r>
    </w:p>
    <w:p w14:paraId="6CE9F533" w14:textId="77777777" w:rsidR="00F34FA3" w:rsidRPr="00F34FA3" w:rsidRDefault="00F34FA3" w:rsidP="00F34FA3">
      <w:pPr>
        <w:spacing w:after="80"/>
        <w:rPr>
          <w:rFonts w:ascii="Arial Narrow" w:eastAsia="Calibri" w:hAnsi="Arial Narrow" w:cs="Calibri"/>
          <w:color w:val="000000" w:themeColor="text1"/>
          <w:sz w:val="24"/>
          <w:szCs w:val="28"/>
          <w:lang w:val="fr-FR"/>
        </w:rPr>
      </w:pPr>
      <w:r w:rsidRPr="00F34FA3">
        <w:rPr>
          <w:rFonts w:ascii="Arial Narrow" w:eastAsia="Calibri" w:hAnsi="Arial Narrow" w:cs="Calibri"/>
          <w:color w:val="000000" w:themeColor="text1"/>
          <w:sz w:val="24"/>
          <w:szCs w:val="28"/>
          <w:lang w:val="fr-FR"/>
        </w:rPr>
        <w:t>L’entreprise mettra en place avec son fournisseur une procédure de récupération des profilés aluminium.</w:t>
      </w:r>
    </w:p>
    <w:p w14:paraId="6670A355" w14:textId="77777777" w:rsidR="00F34FA3" w:rsidRPr="00F34FA3" w:rsidRDefault="00F34FA3" w:rsidP="00F34FA3">
      <w:pPr>
        <w:spacing w:after="80"/>
        <w:rPr>
          <w:rFonts w:ascii="Arial Narrow" w:eastAsia="Calibri" w:hAnsi="Arial Narrow" w:cs="Calibri"/>
          <w:color w:val="000000" w:themeColor="text1"/>
          <w:sz w:val="24"/>
          <w:szCs w:val="28"/>
          <w:lang w:val="fr-FR"/>
        </w:rPr>
      </w:pPr>
      <w:r w:rsidRPr="00F34FA3">
        <w:rPr>
          <w:rFonts w:ascii="Arial Narrow" w:eastAsia="Calibri" w:hAnsi="Arial Narrow" w:cs="Calibri"/>
          <w:color w:val="000000" w:themeColor="text1"/>
          <w:sz w:val="24"/>
          <w:szCs w:val="28"/>
          <w:lang w:val="fr-FR"/>
        </w:rPr>
        <w:t>Le fournisseur garantira le recyclage des matériaux récupérés ainsi que la production d’alliage 6060 ou 6063 avec un minimum de 75% d’alu post-consommation.</w:t>
      </w:r>
    </w:p>
    <w:p w14:paraId="0A36D85D" w14:textId="77777777" w:rsidR="00F34FA3" w:rsidRPr="00F34FA3" w:rsidRDefault="00F34FA3" w:rsidP="00F34FA3">
      <w:pPr>
        <w:spacing w:after="80"/>
        <w:rPr>
          <w:rFonts w:ascii="Arial Narrow" w:eastAsia="Calibri" w:hAnsi="Arial Narrow" w:cs="Calibri"/>
          <w:color w:val="000000" w:themeColor="text1"/>
          <w:sz w:val="24"/>
          <w:szCs w:val="28"/>
          <w:lang w:val="fr-FR"/>
        </w:rPr>
      </w:pPr>
      <w:r w:rsidRPr="00F34FA3">
        <w:rPr>
          <w:rFonts w:ascii="Arial Narrow" w:eastAsia="Calibri" w:hAnsi="Arial Narrow" w:cs="Calibri"/>
          <w:color w:val="000000" w:themeColor="text1"/>
          <w:sz w:val="24"/>
          <w:szCs w:val="28"/>
          <w:lang w:val="fr-FR"/>
        </w:rPr>
        <w:t>Le fournisseur produira un document qui certifiera :</w:t>
      </w:r>
    </w:p>
    <w:p w14:paraId="75170B26" w14:textId="4E52BA06" w:rsidR="00F34FA3" w:rsidRPr="00F34FA3" w:rsidRDefault="00F34FA3" w:rsidP="00F34FA3">
      <w:pPr>
        <w:pStyle w:val="Paragraphedeliste"/>
        <w:numPr>
          <w:ilvl w:val="0"/>
          <w:numId w:val="25"/>
        </w:numPr>
        <w:spacing w:after="80" w:line="240" w:lineRule="auto"/>
        <w:rPr>
          <w:rFonts w:ascii="Arial Narrow" w:eastAsia="Calibri" w:hAnsi="Arial Narrow" w:cs="Calibri"/>
          <w:color w:val="000000" w:themeColor="text1"/>
          <w:sz w:val="24"/>
          <w:szCs w:val="28"/>
          <w:lang w:val="fr-FR"/>
        </w:rPr>
      </w:pPr>
      <w:proofErr w:type="gramStart"/>
      <w:r w:rsidRPr="00F34FA3">
        <w:rPr>
          <w:rFonts w:ascii="Arial Narrow" w:eastAsia="Calibri" w:hAnsi="Arial Narrow" w:cs="Calibri"/>
          <w:color w:val="000000" w:themeColor="text1"/>
          <w:sz w:val="24"/>
          <w:szCs w:val="28"/>
          <w:lang w:val="fr-FR"/>
        </w:rPr>
        <w:t>la</w:t>
      </w:r>
      <w:proofErr w:type="gramEnd"/>
      <w:r w:rsidRPr="00F34FA3">
        <w:rPr>
          <w:rFonts w:ascii="Arial Narrow" w:eastAsia="Calibri" w:hAnsi="Arial Narrow" w:cs="Calibri"/>
          <w:color w:val="000000" w:themeColor="text1"/>
          <w:sz w:val="24"/>
          <w:szCs w:val="28"/>
          <w:lang w:val="fr-FR"/>
        </w:rPr>
        <w:t xml:space="preserve"> mise en place d’une boucle fermée en traçant les matériaux de la récupération jusqu’à la fonderie.</w:t>
      </w:r>
    </w:p>
    <w:p w14:paraId="1013A6D2" w14:textId="77777777" w:rsidR="00F34FA3" w:rsidRPr="00F34FA3" w:rsidRDefault="00F34FA3" w:rsidP="00F34FA3">
      <w:pPr>
        <w:pStyle w:val="Paragraphedeliste"/>
        <w:numPr>
          <w:ilvl w:val="0"/>
          <w:numId w:val="25"/>
        </w:numPr>
        <w:spacing w:after="80" w:line="240" w:lineRule="auto"/>
        <w:rPr>
          <w:rFonts w:ascii="Arial Narrow" w:eastAsia="Calibri" w:hAnsi="Arial Narrow" w:cs="Calibri"/>
          <w:color w:val="000000" w:themeColor="text1"/>
          <w:sz w:val="24"/>
          <w:szCs w:val="28"/>
          <w:lang w:val="fr-FR"/>
        </w:rPr>
      </w:pPr>
      <w:proofErr w:type="gramStart"/>
      <w:r w:rsidRPr="00F34FA3">
        <w:rPr>
          <w:rFonts w:ascii="Arial Narrow" w:eastAsia="Calibri" w:hAnsi="Arial Narrow" w:cs="Calibri"/>
          <w:color w:val="000000" w:themeColor="text1"/>
          <w:sz w:val="24"/>
          <w:szCs w:val="28"/>
          <w:lang w:val="fr-FR"/>
        </w:rPr>
        <w:t>le</w:t>
      </w:r>
      <w:proofErr w:type="gramEnd"/>
      <w:r w:rsidRPr="00F34FA3">
        <w:rPr>
          <w:rFonts w:ascii="Arial Narrow" w:eastAsia="Calibri" w:hAnsi="Arial Narrow" w:cs="Calibri"/>
          <w:color w:val="000000" w:themeColor="text1"/>
          <w:sz w:val="24"/>
          <w:szCs w:val="28"/>
          <w:lang w:val="fr-FR"/>
        </w:rPr>
        <w:t xml:space="preserve"> poids de CO² économisé.</w:t>
      </w:r>
    </w:p>
    <w:p w14:paraId="7385ACB9" w14:textId="77777777" w:rsidR="00B8133A" w:rsidRDefault="00B8133A" w:rsidP="00F34FA3">
      <w:pPr>
        <w:spacing w:after="80"/>
        <w:jc w:val="both"/>
        <w:rPr>
          <w:rFonts w:ascii="Arial Narrow" w:hAnsi="Arial Narrow" w:cs="Arial"/>
          <w:sz w:val="24"/>
          <w:szCs w:val="24"/>
          <w:lang w:val="fr-FR"/>
        </w:rPr>
      </w:pPr>
    </w:p>
    <w:p w14:paraId="508FF46D" w14:textId="7E192CB3" w:rsidR="003304F0" w:rsidRPr="003C0032" w:rsidRDefault="003304F0" w:rsidP="00F34FA3">
      <w:pPr>
        <w:spacing w:after="80"/>
        <w:jc w:val="both"/>
        <w:rPr>
          <w:rFonts w:ascii="Arial Narrow" w:eastAsia="Times New Roman" w:hAnsi="Arial Narrow" w:cs="Arial"/>
          <w:sz w:val="24"/>
          <w:szCs w:val="24"/>
          <w:lang w:val="fr-FR"/>
        </w:rPr>
      </w:pPr>
      <w:r w:rsidRPr="003C0032">
        <w:rPr>
          <w:rFonts w:ascii="Arial Narrow" w:eastAsia="Times New Roman" w:hAnsi="Arial Narrow" w:cs="Arial"/>
          <w:sz w:val="24"/>
          <w:szCs w:val="24"/>
          <w:lang w:val="fr-FR"/>
        </w:rPr>
        <w:t>L'ossature sera constituée de montants</w:t>
      </w:r>
      <w:r w:rsidR="00BA37D9" w:rsidRPr="003C0032">
        <w:rPr>
          <w:rFonts w:ascii="Arial Narrow" w:eastAsia="Times New Roman" w:hAnsi="Arial Narrow" w:cs="Arial"/>
          <w:sz w:val="24"/>
          <w:szCs w:val="24"/>
          <w:lang w:val="fr-FR"/>
        </w:rPr>
        <w:t xml:space="preserve"> </w:t>
      </w:r>
      <w:r w:rsidRPr="003C0032">
        <w:rPr>
          <w:rFonts w:ascii="Arial Narrow" w:eastAsia="Times New Roman" w:hAnsi="Arial Narrow" w:cs="Arial"/>
          <w:sz w:val="24"/>
          <w:szCs w:val="24"/>
          <w:lang w:val="fr-FR"/>
        </w:rPr>
        <w:t>et traverses</w:t>
      </w:r>
      <w:r w:rsidR="004D703D" w:rsidRPr="003C0032">
        <w:rPr>
          <w:rFonts w:ascii="Arial Narrow" w:eastAsia="Times New Roman" w:hAnsi="Arial Narrow" w:cs="Arial"/>
          <w:sz w:val="24"/>
          <w:szCs w:val="24"/>
          <w:lang w:val="fr-FR"/>
        </w:rPr>
        <w:t xml:space="preserve"> </w:t>
      </w:r>
      <w:r w:rsidR="00CE2C7C">
        <w:rPr>
          <w:rFonts w:ascii="Arial Narrow" w:eastAsia="Times New Roman" w:hAnsi="Arial Narrow" w:cs="Arial"/>
          <w:sz w:val="24"/>
          <w:szCs w:val="24"/>
          <w:lang w:val="fr-FR"/>
        </w:rPr>
        <w:t>de profondeur</w:t>
      </w:r>
      <w:r w:rsidR="00F3368D">
        <w:rPr>
          <w:rFonts w:ascii="Arial Narrow" w:eastAsia="Times New Roman" w:hAnsi="Arial Narrow" w:cs="Arial"/>
          <w:sz w:val="24"/>
          <w:szCs w:val="24"/>
          <w:lang w:val="fr-FR"/>
        </w:rPr>
        <w:t xml:space="preserve"> adaptée</w:t>
      </w:r>
      <w:r w:rsidR="004D703D" w:rsidRPr="003C0032">
        <w:rPr>
          <w:rFonts w:ascii="Arial Narrow" w:hAnsi="Arial Narrow" w:cs="Arial"/>
          <w:color w:val="000000" w:themeColor="text1"/>
          <w:sz w:val="24"/>
          <w:szCs w:val="24"/>
          <w:lang w:val="fr-FR" w:eastAsia="fr-FR"/>
        </w:rPr>
        <w:t xml:space="preserve"> </w:t>
      </w:r>
      <w:r w:rsidRPr="003C0032">
        <w:rPr>
          <w:rFonts w:ascii="Arial Narrow" w:eastAsia="Times New Roman" w:hAnsi="Arial Narrow" w:cs="Arial"/>
          <w:sz w:val="24"/>
          <w:szCs w:val="24"/>
          <w:lang w:val="fr-FR"/>
        </w:rPr>
        <w:t>selon calcul statique à fournir par l’entreprise.</w:t>
      </w:r>
      <w:r w:rsidR="004D703D" w:rsidRPr="003C0032">
        <w:rPr>
          <w:rFonts w:ascii="Arial Narrow" w:eastAsia="Times New Roman" w:hAnsi="Arial Narrow" w:cs="Arial"/>
          <w:sz w:val="24"/>
          <w:szCs w:val="24"/>
          <w:lang w:val="fr-FR"/>
        </w:rPr>
        <w:t xml:space="preserve"> La face visible sera de 50mm.</w:t>
      </w:r>
    </w:p>
    <w:p w14:paraId="1483AECD" w14:textId="72670095" w:rsidR="003304F0" w:rsidRPr="003C0032" w:rsidRDefault="003304F0" w:rsidP="00F34FA3">
      <w:pPr>
        <w:spacing w:after="80"/>
        <w:jc w:val="both"/>
        <w:rPr>
          <w:rFonts w:ascii="Arial Narrow" w:eastAsia="Calibri" w:hAnsi="Arial Narrow" w:cs="Arial"/>
          <w:color w:val="000000"/>
          <w:sz w:val="24"/>
          <w:szCs w:val="24"/>
          <w:lang w:val="fr-FR"/>
        </w:rPr>
      </w:pPr>
      <w:r w:rsidRPr="003C0032">
        <w:rPr>
          <w:rFonts w:ascii="Arial Narrow" w:eastAsia="Calibri" w:hAnsi="Arial Narrow" w:cs="Arial"/>
          <w:color w:val="000000"/>
          <w:sz w:val="24"/>
          <w:szCs w:val="24"/>
          <w:lang w:val="fr-FR"/>
        </w:rPr>
        <w:t xml:space="preserve">L’assemblage </w:t>
      </w:r>
      <w:r w:rsidR="00AE06D3" w:rsidRPr="003C0032">
        <w:rPr>
          <w:rFonts w:ascii="Arial Narrow" w:eastAsia="Calibri" w:hAnsi="Arial Narrow" w:cs="Arial"/>
          <w:color w:val="000000"/>
          <w:sz w:val="24"/>
          <w:szCs w:val="24"/>
          <w:lang w:val="fr-FR"/>
        </w:rPr>
        <w:t xml:space="preserve">montant/traverse </w:t>
      </w:r>
      <w:r w:rsidRPr="003C0032">
        <w:rPr>
          <w:rFonts w:ascii="Arial Narrow" w:eastAsia="Calibri" w:hAnsi="Arial Narrow" w:cs="Arial"/>
          <w:color w:val="000000"/>
          <w:sz w:val="24"/>
          <w:szCs w:val="24"/>
          <w:lang w:val="fr-FR"/>
        </w:rPr>
        <w:t>sera réalisé par la mise en œuvre de raccord adapté au mode de pose (pose de face ou à l’avancement)</w:t>
      </w:r>
      <w:r w:rsidR="00ED7FCD" w:rsidRPr="003C0032">
        <w:rPr>
          <w:rFonts w:ascii="Arial Narrow" w:eastAsia="Calibri" w:hAnsi="Arial Narrow" w:cs="Arial"/>
          <w:color w:val="000000"/>
          <w:sz w:val="24"/>
          <w:szCs w:val="24"/>
          <w:lang w:val="fr-FR"/>
        </w:rPr>
        <w:t>.</w:t>
      </w:r>
    </w:p>
    <w:p w14:paraId="1AD59BA8" w14:textId="47566503" w:rsidR="003304F0" w:rsidRPr="003C0032" w:rsidRDefault="008C2ABC" w:rsidP="00F34FA3">
      <w:pPr>
        <w:spacing w:after="80"/>
        <w:rPr>
          <w:rFonts w:ascii="Arial Narrow" w:hAnsi="Arial Narrow" w:cs="Arial"/>
          <w:sz w:val="24"/>
          <w:szCs w:val="24"/>
          <w:lang w:val="fr-FR"/>
        </w:rPr>
      </w:pPr>
      <w:r w:rsidRPr="003C0032">
        <w:rPr>
          <w:rFonts w:ascii="Arial Narrow" w:hAnsi="Arial Narrow"/>
          <w:color w:val="000000" w:themeColor="text1"/>
          <w:sz w:val="24"/>
          <w:szCs w:val="24"/>
          <w:lang w:val="fr-FR"/>
        </w:rPr>
        <w:t xml:space="preserve">L'isolation thermique est assurée par un profilé isolant continu en ABS </w:t>
      </w:r>
      <w:r w:rsidR="003304F0" w:rsidRPr="003C0032">
        <w:rPr>
          <w:rFonts w:ascii="Arial Narrow" w:hAnsi="Arial Narrow" w:cs="Arial"/>
          <w:sz w:val="24"/>
          <w:szCs w:val="24"/>
          <w:lang w:val="fr-FR"/>
        </w:rPr>
        <w:t>posé entre la structure et les serreurs extérieurs.</w:t>
      </w:r>
    </w:p>
    <w:p w14:paraId="04535CDB" w14:textId="20D36B47" w:rsidR="003304F0" w:rsidRPr="003C0032" w:rsidRDefault="003304F0" w:rsidP="00F34FA3">
      <w:pPr>
        <w:spacing w:after="80"/>
        <w:jc w:val="both"/>
        <w:rPr>
          <w:rFonts w:ascii="Arial Narrow" w:hAnsi="Arial Narrow" w:cs="Arial"/>
          <w:sz w:val="24"/>
          <w:szCs w:val="24"/>
          <w:lang w:val="fr-FR"/>
        </w:rPr>
      </w:pPr>
      <w:r w:rsidRPr="003C0032">
        <w:rPr>
          <w:rFonts w:ascii="Arial Narrow" w:hAnsi="Arial Narrow" w:cs="Arial"/>
          <w:sz w:val="24"/>
          <w:szCs w:val="24"/>
          <w:lang w:val="fr-FR"/>
        </w:rPr>
        <w:t>Le maintien des remplissages est assuré par la mise en place d’un serreur vissé</w:t>
      </w:r>
      <w:r w:rsidR="00080AFB" w:rsidRPr="003C0032">
        <w:rPr>
          <w:rFonts w:ascii="Arial Narrow" w:hAnsi="Arial Narrow" w:cs="Arial"/>
          <w:sz w:val="24"/>
          <w:szCs w:val="24"/>
          <w:lang w:val="fr-FR"/>
        </w:rPr>
        <w:t xml:space="preserve"> par vis inoxydable</w:t>
      </w:r>
      <w:r w:rsidRPr="003C0032">
        <w:rPr>
          <w:rFonts w:ascii="Arial Narrow" w:hAnsi="Arial Narrow" w:cs="Arial"/>
          <w:sz w:val="24"/>
          <w:szCs w:val="24"/>
          <w:lang w:val="fr-FR"/>
        </w:rPr>
        <w:t xml:space="preserve"> au profilé par vis de longueur adaptée au remplissage. </w:t>
      </w:r>
    </w:p>
    <w:p w14:paraId="0D1DEC51" w14:textId="555AD281" w:rsidR="003304F0" w:rsidRPr="003C0032" w:rsidRDefault="003304F0" w:rsidP="00F34FA3">
      <w:pPr>
        <w:spacing w:after="80"/>
        <w:jc w:val="both"/>
        <w:rPr>
          <w:rFonts w:ascii="Arial Narrow" w:hAnsi="Arial Narrow" w:cs="Arial"/>
          <w:sz w:val="24"/>
          <w:szCs w:val="24"/>
          <w:lang w:val="fr-FR"/>
        </w:rPr>
      </w:pPr>
      <w:r w:rsidRPr="003C0032">
        <w:rPr>
          <w:rFonts w:ascii="Arial Narrow" w:hAnsi="Arial Narrow" w:cs="Arial"/>
          <w:sz w:val="24"/>
          <w:szCs w:val="24"/>
          <w:lang w:val="fr-FR"/>
        </w:rPr>
        <w:lastRenderedPageBreak/>
        <w:t>Sur ces serreurs seront clippés</w:t>
      </w:r>
      <w:r w:rsidR="003C0032">
        <w:rPr>
          <w:rFonts w:ascii="Arial Narrow" w:hAnsi="Arial Narrow" w:cs="Arial"/>
          <w:sz w:val="24"/>
          <w:szCs w:val="24"/>
          <w:lang w:val="fr-FR"/>
        </w:rPr>
        <w:t xml:space="preserve"> et sécurisés</w:t>
      </w:r>
      <w:r w:rsidRPr="003C0032">
        <w:rPr>
          <w:rFonts w:ascii="Arial Narrow" w:hAnsi="Arial Narrow" w:cs="Arial"/>
          <w:sz w:val="24"/>
          <w:szCs w:val="24"/>
          <w:lang w:val="fr-FR"/>
        </w:rPr>
        <w:t xml:space="preserve"> des capots de finition en aluminium de forme spécifique</w:t>
      </w:r>
      <w:r w:rsidR="00CF7AC8">
        <w:rPr>
          <w:rFonts w:ascii="Arial Narrow" w:hAnsi="Arial Narrow" w:cs="Arial"/>
          <w:sz w:val="24"/>
          <w:szCs w:val="24"/>
          <w:lang w:val="fr-FR"/>
        </w:rPr>
        <w:t xml:space="preserve"> et couleurs</w:t>
      </w:r>
      <w:r w:rsidRPr="003C0032">
        <w:rPr>
          <w:rFonts w:ascii="Arial Narrow" w:hAnsi="Arial Narrow" w:cs="Arial"/>
          <w:sz w:val="24"/>
          <w:szCs w:val="24"/>
          <w:lang w:val="fr-FR"/>
        </w:rPr>
        <w:t xml:space="preserve"> au choix de l’architecte.</w:t>
      </w:r>
    </w:p>
    <w:p w14:paraId="593C6331" w14:textId="08C1F7FD" w:rsidR="005211A9" w:rsidRPr="003C0032" w:rsidRDefault="00987A76" w:rsidP="005211A9">
      <w:pPr>
        <w:pStyle w:val="Paragraphedeliste"/>
        <w:numPr>
          <w:ilvl w:val="0"/>
          <w:numId w:val="4"/>
        </w:num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005211A9" w:rsidRPr="003C0032">
        <w:rPr>
          <w:rFonts w:ascii="Arial Narrow" w:hAnsi="Arial Narrow"/>
          <w:color w:val="000000" w:themeColor="text1"/>
          <w:sz w:val="24"/>
          <w:szCs w:val="24"/>
          <w:lang w:val="fr-FR"/>
        </w:rPr>
        <w:t xml:space="preserve"> rectangulaire : profondeur de 18 à 100mm</w:t>
      </w:r>
    </w:p>
    <w:p w14:paraId="7CB6396C" w14:textId="0A9918E0" w:rsidR="005211A9" w:rsidRPr="003C0032" w:rsidRDefault="00987A76" w:rsidP="005211A9">
      <w:pPr>
        <w:pStyle w:val="Paragraphedeliste"/>
        <w:numPr>
          <w:ilvl w:val="0"/>
          <w:numId w:val="4"/>
        </w:num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005211A9" w:rsidRPr="003C0032">
        <w:rPr>
          <w:rFonts w:ascii="Arial Narrow" w:hAnsi="Arial Narrow"/>
          <w:color w:val="000000" w:themeColor="text1"/>
          <w:sz w:val="24"/>
          <w:szCs w:val="24"/>
          <w:lang w:val="fr-FR"/>
        </w:rPr>
        <w:t xml:space="preserve"> H : profondeur de 40mm</w:t>
      </w:r>
    </w:p>
    <w:p w14:paraId="75C5D047" w14:textId="188779D0" w:rsidR="005211A9" w:rsidRPr="003C0032" w:rsidRDefault="00987A76" w:rsidP="005211A9">
      <w:pPr>
        <w:pStyle w:val="Paragraphedeliste"/>
        <w:numPr>
          <w:ilvl w:val="0"/>
          <w:numId w:val="4"/>
        </w:numPr>
        <w:spacing w:after="240"/>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Pr="003C0032">
        <w:rPr>
          <w:rFonts w:ascii="Arial Narrow" w:hAnsi="Arial Narrow"/>
          <w:color w:val="000000" w:themeColor="text1"/>
          <w:sz w:val="24"/>
          <w:szCs w:val="24"/>
          <w:lang w:val="fr-FR"/>
        </w:rPr>
        <w:t xml:space="preserve"> </w:t>
      </w:r>
      <w:r w:rsidR="005211A9" w:rsidRPr="003C0032">
        <w:rPr>
          <w:rFonts w:ascii="Arial Narrow" w:hAnsi="Arial Narrow"/>
          <w:color w:val="000000" w:themeColor="text1"/>
          <w:sz w:val="24"/>
          <w:szCs w:val="24"/>
          <w:lang w:val="fr-FR"/>
        </w:rPr>
        <w:t xml:space="preserve">ogive : profondeur de 100mm    </w:t>
      </w:r>
    </w:p>
    <w:p w14:paraId="44D39962" w14:textId="03DAE3D6" w:rsidR="00F02C64" w:rsidRPr="00E604AE" w:rsidRDefault="00987A76" w:rsidP="005211A9">
      <w:pPr>
        <w:pStyle w:val="Paragraphedeliste"/>
        <w:numPr>
          <w:ilvl w:val="0"/>
          <w:numId w:val="4"/>
        </w:numPr>
        <w:spacing w:after="240"/>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00B64EEB" w:rsidRPr="003C0032">
        <w:rPr>
          <w:rFonts w:ascii="Arial Narrow" w:hAnsi="Arial Narrow"/>
          <w:color w:val="000000" w:themeColor="text1"/>
          <w:sz w:val="24"/>
          <w:szCs w:val="24"/>
          <w:lang w:val="fr-FR"/>
        </w:rPr>
        <w:t xml:space="preserve"> spécifique</w:t>
      </w:r>
      <w:r>
        <w:rPr>
          <w:rFonts w:ascii="Arial Narrow" w:hAnsi="Arial Narrow"/>
          <w:color w:val="000000" w:themeColor="text1"/>
          <w:sz w:val="24"/>
          <w:szCs w:val="24"/>
          <w:lang w:val="fr-FR"/>
        </w:rPr>
        <w:t xml:space="preserve"> (</w:t>
      </w:r>
      <w:r w:rsidR="00C25F03">
        <w:rPr>
          <w:rFonts w:ascii="Arial Narrow" w:hAnsi="Arial Narrow"/>
          <w:color w:val="000000" w:themeColor="text1"/>
          <w:sz w:val="24"/>
          <w:szCs w:val="24"/>
          <w:lang w:val="fr-FR"/>
        </w:rPr>
        <w:t>contacter TECHNAL pour faisabilité</w:t>
      </w:r>
      <w:r>
        <w:rPr>
          <w:rFonts w:ascii="Arial Narrow" w:hAnsi="Arial Narrow"/>
          <w:color w:val="000000" w:themeColor="text1"/>
          <w:sz w:val="24"/>
          <w:szCs w:val="24"/>
          <w:lang w:val="fr-FR"/>
        </w:rPr>
        <w:t>)</w:t>
      </w:r>
      <w:r w:rsidR="00B64EEB" w:rsidRPr="003C0032">
        <w:rPr>
          <w:rFonts w:ascii="Arial Narrow" w:hAnsi="Arial Narrow"/>
          <w:color w:val="000000" w:themeColor="text1"/>
          <w:sz w:val="24"/>
          <w:szCs w:val="24"/>
          <w:lang w:val="fr-FR"/>
        </w:rPr>
        <w:t xml:space="preserve"> au choix de l’architecte de </w:t>
      </w:r>
      <w:r w:rsidR="003C0032" w:rsidRPr="003C0032">
        <w:rPr>
          <w:rFonts w:ascii="Arial Narrow" w:hAnsi="Arial Narrow"/>
          <w:color w:val="000000" w:themeColor="text1"/>
          <w:sz w:val="24"/>
          <w:szCs w:val="24"/>
          <w:lang w:val="fr-FR"/>
        </w:rPr>
        <w:t>type…</w:t>
      </w:r>
      <w:r w:rsidR="00B64EEB" w:rsidRPr="003C0032">
        <w:rPr>
          <w:rFonts w:ascii="Arial Narrow" w:hAnsi="Arial Narrow"/>
          <w:color w:val="000000" w:themeColor="text1"/>
          <w:sz w:val="24"/>
          <w:szCs w:val="24"/>
          <w:lang w:val="fr-FR"/>
        </w:rPr>
        <w:t>.</w:t>
      </w:r>
    </w:p>
    <w:p w14:paraId="73CC081D" w14:textId="3E5DAFEB" w:rsidR="00E604AE" w:rsidRPr="00E604AE" w:rsidRDefault="00E604AE" w:rsidP="00E604AE">
      <w:pPr>
        <w:spacing w:after="240"/>
        <w:rPr>
          <w:rFonts w:ascii="Arial Narrow" w:hAnsi="Arial Narrow" w:cs="Arial"/>
          <w:color w:val="000000" w:themeColor="text1"/>
          <w:sz w:val="24"/>
          <w:szCs w:val="24"/>
          <w:lang w:val="fr-FR"/>
        </w:rPr>
      </w:pPr>
    </w:p>
    <w:p w14:paraId="00DDFA34" w14:textId="7C055939" w:rsidR="003C0032" w:rsidRPr="003C0032" w:rsidRDefault="00B21048" w:rsidP="003C0032">
      <w:pPr>
        <w:pStyle w:val="Paragraphedeliste"/>
        <w:spacing w:after="240"/>
        <w:ind w:left="714"/>
        <w:rPr>
          <w:rFonts w:ascii="Arial Narrow" w:hAnsi="Arial Narrow" w:cs="Arial"/>
          <w:color w:val="000000" w:themeColor="text1"/>
          <w:sz w:val="24"/>
          <w:szCs w:val="24"/>
          <w:lang w:val="fr-FR"/>
        </w:rPr>
      </w:pPr>
      <w:r w:rsidRPr="003C0032">
        <w:rPr>
          <w:rFonts w:ascii="Arial Narrow" w:hAnsi="Arial Narrow"/>
          <w:noProof/>
          <w:sz w:val="24"/>
          <w:szCs w:val="24"/>
        </w:rPr>
        <w:drawing>
          <wp:anchor distT="0" distB="0" distL="114300" distR="114300" simplePos="0" relativeHeight="251713536" behindDoc="1" locked="0" layoutInCell="1" allowOverlap="1" wp14:anchorId="493FBAB3" wp14:editId="5FF08D99">
            <wp:simplePos x="0" y="0"/>
            <wp:positionH relativeFrom="column">
              <wp:posOffset>3112770</wp:posOffset>
            </wp:positionH>
            <wp:positionV relativeFrom="paragraph">
              <wp:posOffset>-501650</wp:posOffset>
            </wp:positionV>
            <wp:extent cx="1876425" cy="2038350"/>
            <wp:effectExtent l="0" t="0" r="952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76425" cy="2038350"/>
                    </a:xfrm>
                    <a:prstGeom prst="rect">
                      <a:avLst/>
                    </a:prstGeom>
                  </pic:spPr>
                </pic:pic>
              </a:graphicData>
            </a:graphic>
            <wp14:sizeRelH relativeFrom="page">
              <wp14:pctWidth>0</wp14:pctWidth>
            </wp14:sizeRelH>
            <wp14:sizeRelV relativeFrom="page">
              <wp14:pctHeight>0</wp14:pctHeight>
            </wp14:sizeRelV>
          </wp:anchor>
        </w:drawing>
      </w:r>
      <w:r w:rsidRPr="003C0032">
        <w:rPr>
          <w:rFonts w:ascii="Arial Narrow" w:hAnsi="Arial Narrow"/>
          <w:noProof/>
          <w:sz w:val="24"/>
          <w:szCs w:val="24"/>
        </w:rPr>
        <w:drawing>
          <wp:anchor distT="0" distB="0" distL="114300" distR="114300" simplePos="0" relativeHeight="251712512" behindDoc="1" locked="0" layoutInCell="1" allowOverlap="1" wp14:anchorId="3180E0D9" wp14:editId="640546CB">
            <wp:simplePos x="0" y="0"/>
            <wp:positionH relativeFrom="column">
              <wp:posOffset>308610</wp:posOffset>
            </wp:positionH>
            <wp:positionV relativeFrom="paragraph">
              <wp:posOffset>-539750</wp:posOffset>
            </wp:positionV>
            <wp:extent cx="2066925" cy="214312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66925" cy="2143125"/>
                    </a:xfrm>
                    <a:prstGeom prst="rect">
                      <a:avLst/>
                    </a:prstGeom>
                  </pic:spPr>
                </pic:pic>
              </a:graphicData>
            </a:graphic>
            <wp14:sizeRelH relativeFrom="page">
              <wp14:pctWidth>0</wp14:pctWidth>
            </wp14:sizeRelH>
            <wp14:sizeRelV relativeFrom="page">
              <wp14:pctHeight>0</wp14:pctHeight>
            </wp14:sizeRelV>
          </wp:anchor>
        </w:drawing>
      </w:r>
    </w:p>
    <w:p w14:paraId="78AB15BD" w14:textId="3F6F7259" w:rsidR="00B64EEB" w:rsidRPr="003C0032" w:rsidRDefault="00B64EEB" w:rsidP="00B64EEB">
      <w:pPr>
        <w:spacing w:after="240"/>
        <w:ind w:left="357"/>
        <w:rPr>
          <w:rFonts w:ascii="Arial Narrow" w:hAnsi="Arial Narrow" w:cs="Arial"/>
          <w:color w:val="000000" w:themeColor="text1"/>
          <w:sz w:val="24"/>
          <w:szCs w:val="24"/>
          <w:lang w:val="fr-FR"/>
        </w:rPr>
      </w:pPr>
    </w:p>
    <w:p w14:paraId="13DE5B10" w14:textId="607AE287" w:rsidR="00B64EEB" w:rsidRPr="003C0032" w:rsidRDefault="00B64EEB" w:rsidP="00B64EEB">
      <w:pPr>
        <w:spacing w:after="240"/>
        <w:ind w:left="357"/>
        <w:rPr>
          <w:rFonts w:ascii="Arial Narrow" w:hAnsi="Arial Narrow" w:cs="Arial"/>
          <w:color w:val="000000" w:themeColor="text1"/>
          <w:sz w:val="24"/>
          <w:szCs w:val="24"/>
          <w:lang w:val="fr-FR"/>
        </w:rPr>
      </w:pPr>
    </w:p>
    <w:p w14:paraId="58F6C38C" w14:textId="3A3E87DD" w:rsidR="00B64EEB" w:rsidRPr="003C0032" w:rsidRDefault="00B64EEB" w:rsidP="00B64EEB">
      <w:pPr>
        <w:spacing w:after="240"/>
        <w:ind w:left="357"/>
        <w:rPr>
          <w:rFonts w:ascii="Arial Narrow" w:hAnsi="Arial Narrow" w:cs="Arial"/>
          <w:color w:val="000000" w:themeColor="text1"/>
          <w:sz w:val="24"/>
          <w:szCs w:val="24"/>
          <w:lang w:val="fr-FR"/>
        </w:rPr>
      </w:pPr>
    </w:p>
    <w:p w14:paraId="1CAD62D5" w14:textId="5171E816" w:rsidR="003304F0" w:rsidRPr="003C0032" w:rsidRDefault="003304F0" w:rsidP="003304F0">
      <w:pPr>
        <w:jc w:val="both"/>
        <w:rPr>
          <w:rFonts w:ascii="Arial Narrow" w:eastAsia="TT61t00" w:hAnsi="Arial Narrow" w:cs="Arial"/>
          <w:color w:val="000000"/>
          <w:sz w:val="24"/>
          <w:szCs w:val="24"/>
          <w:lang w:val="fr-FR"/>
        </w:rPr>
      </w:pPr>
    </w:p>
    <w:p w14:paraId="2FE2759F" w14:textId="4EB811CB" w:rsidR="00B64EEB" w:rsidRPr="00DF2A67" w:rsidRDefault="00B64EEB" w:rsidP="003304F0">
      <w:pPr>
        <w:jc w:val="both"/>
        <w:rPr>
          <w:rFonts w:ascii="Arial Narrow" w:eastAsia="TT61t00" w:hAnsi="Arial Narrow" w:cs="Arial"/>
          <w:color w:val="000000"/>
          <w:szCs w:val="20"/>
          <w:lang w:val="fr-FR"/>
        </w:rPr>
      </w:pP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t xml:space="preserve">Capot </w:t>
      </w:r>
      <w:r w:rsidR="00C25F03">
        <w:rPr>
          <w:rFonts w:ascii="Arial Narrow" w:eastAsia="TT61t00" w:hAnsi="Arial Narrow" w:cs="Arial"/>
          <w:color w:val="000000"/>
          <w:szCs w:val="20"/>
          <w:lang w:val="fr-FR"/>
        </w:rPr>
        <w:t xml:space="preserve">de type </w:t>
      </w:r>
      <w:r w:rsidRPr="00DF2A67">
        <w:rPr>
          <w:rFonts w:ascii="Arial Narrow" w:eastAsia="TT61t00" w:hAnsi="Arial Narrow" w:cs="Arial"/>
          <w:color w:val="000000"/>
          <w:szCs w:val="20"/>
          <w:lang w:val="fr-FR"/>
        </w:rPr>
        <w:t>re</w:t>
      </w:r>
      <w:r w:rsidR="003C0032" w:rsidRPr="00DF2A67">
        <w:rPr>
          <w:rFonts w:ascii="Arial Narrow" w:eastAsia="TT61t00" w:hAnsi="Arial Narrow" w:cs="Arial"/>
          <w:color w:val="000000"/>
          <w:szCs w:val="20"/>
          <w:lang w:val="fr-FR"/>
        </w:rPr>
        <w:t>c</w:t>
      </w:r>
      <w:r w:rsidRPr="00DF2A67">
        <w:rPr>
          <w:rFonts w:ascii="Arial Narrow" w:eastAsia="TT61t00" w:hAnsi="Arial Narrow" w:cs="Arial"/>
          <w:color w:val="000000"/>
          <w:szCs w:val="20"/>
          <w:lang w:val="fr-FR"/>
        </w:rPr>
        <w:t>tangulaire</w:t>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003C0032" w:rsidRPr="00DF2A67">
        <w:rPr>
          <w:rFonts w:ascii="Arial Narrow" w:eastAsia="TT61t00" w:hAnsi="Arial Narrow" w:cs="Arial"/>
          <w:color w:val="000000"/>
          <w:szCs w:val="20"/>
          <w:lang w:val="fr-FR"/>
        </w:rPr>
        <w:t>Capot</w:t>
      </w:r>
      <w:r w:rsidR="00C25F03">
        <w:rPr>
          <w:rFonts w:ascii="Arial Narrow" w:eastAsia="TT61t00" w:hAnsi="Arial Narrow" w:cs="Arial"/>
          <w:color w:val="000000"/>
          <w:szCs w:val="20"/>
          <w:lang w:val="fr-FR"/>
        </w:rPr>
        <w:t xml:space="preserve"> de type</w:t>
      </w:r>
      <w:r w:rsidR="003C0032" w:rsidRPr="00DF2A67">
        <w:rPr>
          <w:rFonts w:ascii="Arial Narrow" w:eastAsia="TT61t00" w:hAnsi="Arial Narrow" w:cs="Arial"/>
          <w:color w:val="000000"/>
          <w:szCs w:val="20"/>
          <w:lang w:val="fr-FR"/>
        </w:rPr>
        <w:t xml:space="preserve"> H</w:t>
      </w:r>
    </w:p>
    <w:p w14:paraId="42B53C00" w14:textId="265CF264" w:rsidR="003304F0" w:rsidRPr="00DF2A67" w:rsidRDefault="003304F0" w:rsidP="003304F0">
      <w:pPr>
        <w:jc w:val="both"/>
        <w:rPr>
          <w:rFonts w:ascii="Arial Narrow" w:hAnsi="Arial Narrow" w:cs="Arial"/>
          <w:b/>
          <w:sz w:val="24"/>
          <w:szCs w:val="24"/>
          <w:lang w:val="fr-FR"/>
        </w:rPr>
      </w:pPr>
    </w:p>
    <w:p w14:paraId="2038AA00" w14:textId="3FCD948D" w:rsidR="00337505" w:rsidRDefault="003304F0" w:rsidP="00C77E60">
      <w:pPr>
        <w:ind w:left="454" w:hanging="454"/>
        <w:jc w:val="both"/>
        <w:rPr>
          <w:rFonts w:ascii="Arial Narrow" w:eastAsia="TT61t00" w:hAnsi="Arial Narrow" w:cs="Arial"/>
          <w:color w:val="000000"/>
          <w:sz w:val="24"/>
          <w:szCs w:val="24"/>
          <w:lang w:val="fr-FR"/>
        </w:rPr>
      </w:pPr>
      <w:r w:rsidRPr="00C25F03">
        <w:rPr>
          <w:rFonts w:ascii="Arial Narrow" w:hAnsi="Arial Narrow" w:cs="Arial"/>
          <w:b/>
          <w:color w:val="0070C0"/>
          <w:sz w:val="24"/>
          <w:szCs w:val="24"/>
          <w:lang w:val="fr-FR"/>
        </w:rPr>
        <w:t>ou</w:t>
      </w:r>
      <w:r w:rsidRPr="00DF2A67">
        <w:rPr>
          <w:rFonts w:ascii="Arial Narrow" w:hAnsi="Arial Narrow" w:cs="Arial"/>
          <w:sz w:val="24"/>
          <w:szCs w:val="24"/>
          <w:lang w:val="fr-FR"/>
        </w:rPr>
        <w:t xml:space="preserve"> </w:t>
      </w:r>
      <w:r w:rsidR="009F7159">
        <w:rPr>
          <w:rFonts w:ascii="Arial Narrow" w:hAnsi="Arial Narrow" w:cs="Arial"/>
          <w:sz w:val="24"/>
          <w:szCs w:val="24"/>
          <w:lang w:val="fr-FR"/>
        </w:rPr>
        <w:tab/>
      </w:r>
      <w:r w:rsidRPr="00DF2A67">
        <w:rPr>
          <w:rFonts w:ascii="Arial Narrow" w:hAnsi="Arial Narrow" w:cs="Arial"/>
          <w:sz w:val="24"/>
          <w:szCs w:val="24"/>
          <w:lang w:val="fr-FR"/>
        </w:rPr>
        <w:t>Le</w:t>
      </w:r>
      <w:r w:rsidRPr="00DF2A67">
        <w:rPr>
          <w:rFonts w:ascii="Arial Narrow" w:hAnsi="Arial Narrow" w:cs="Arial"/>
          <w:b/>
          <w:sz w:val="24"/>
          <w:szCs w:val="24"/>
          <w:lang w:val="fr-FR"/>
        </w:rPr>
        <w:t xml:space="preserve"> </w:t>
      </w:r>
      <w:r w:rsidRPr="00DF2A67">
        <w:rPr>
          <w:rFonts w:ascii="Arial Narrow" w:eastAsia="TT61t00" w:hAnsi="Arial Narrow" w:cs="Arial"/>
          <w:bCs/>
          <w:color w:val="000000"/>
          <w:sz w:val="24"/>
          <w:szCs w:val="24"/>
          <w:lang w:val="fr-FR"/>
        </w:rPr>
        <w:t>maintien des remplissages sera assuré</w:t>
      </w:r>
      <w:r w:rsidRPr="00DF2A67">
        <w:rPr>
          <w:rFonts w:ascii="Arial Narrow" w:eastAsia="TT61t00" w:hAnsi="Arial Narrow" w:cs="Arial"/>
          <w:color w:val="000000"/>
          <w:sz w:val="24"/>
          <w:szCs w:val="24"/>
          <w:lang w:val="fr-FR"/>
        </w:rPr>
        <w:t xml:space="preserve"> par un profilé capot</w:t>
      </w:r>
      <w:r w:rsidR="00532ECE" w:rsidRPr="00DF2A67">
        <w:rPr>
          <w:rFonts w:ascii="Arial Narrow" w:eastAsia="TT61t00" w:hAnsi="Arial Narrow" w:cs="Arial"/>
          <w:color w:val="000000"/>
          <w:sz w:val="24"/>
          <w:szCs w:val="24"/>
          <w:lang w:val="fr-FR"/>
        </w:rPr>
        <w:t xml:space="preserve"> plat</w:t>
      </w:r>
      <w:r w:rsidRPr="00DF2A67">
        <w:rPr>
          <w:rFonts w:ascii="Arial Narrow" w:eastAsia="TT61t00" w:hAnsi="Arial Narrow" w:cs="Arial"/>
          <w:color w:val="000000"/>
          <w:sz w:val="24"/>
          <w:szCs w:val="24"/>
          <w:lang w:val="fr-FR"/>
        </w:rPr>
        <w:t xml:space="preserve"> / serreur en aluminium de </w:t>
      </w:r>
      <w:r w:rsidR="00C50DA2">
        <w:rPr>
          <w:rFonts w:ascii="Arial Narrow" w:eastAsia="TT61t00" w:hAnsi="Arial Narrow" w:cs="Arial"/>
          <w:color w:val="000000"/>
          <w:sz w:val="24"/>
          <w:szCs w:val="24"/>
          <w:lang w:val="fr-FR"/>
        </w:rPr>
        <w:t>48</w:t>
      </w:r>
      <w:r w:rsidRPr="00DF2A67">
        <w:rPr>
          <w:rFonts w:ascii="Arial Narrow" w:eastAsia="TT61t00" w:hAnsi="Arial Narrow" w:cs="Arial"/>
          <w:color w:val="000000"/>
          <w:sz w:val="24"/>
          <w:szCs w:val="24"/>
          <w:lang w:val="fr-FR"/>
        </w:rPr>
        <w:t xml:space="preserve"> mm de face vue. Ce capot de 4.5 mm d'épaisseur sera équipé d'un joint de vitrage mince.</w:t>
      </w:r>
      <w:r w:rsidR="00C77E60">
        <w:rPr>
          <w:rFonts w:ascii="Arial Narrow" w:eastAsia="TT61t00" w:hAnsi="Arial Narrow" w:cs="Arial"/>
          <w:color w:val="000000"/>
          <w:sz w:val="24"/>
          <w:szCs w:val="24"/>
          <w:lang w:val="fr-FR"/>
        </w:rPr>
        <w:t xml:space="preserve"> </w:t>
      </w:r>
      <w:r w:rsidR="00337505" w:rsidRPr="00DF2A67">
        <w:rPr>
          <w:rFonts w:ascii="Arial Narrow" w:eastAsia="TT61t00" w:hAnsi="Arial Narrow" w:cs="Arial"/>
          <w:color w:val="000000"/>
          <w:sz w:val="24"/>
          <w:szCs w:val="24"/>
          <w:lang w:val="fr-FR"/>
        </w:rPr>
        <w:t xml:space="preserve">Ce </w:t>
      </w:r>
      <w:r w:rsidR="00337505" w:rsidRPr="009E29AE">
        <w:rPr>
          <w:rFonts w:ascii="Arial Narrow" w:eastAsia="TT61t00" w:hAnsi="Arial Narrow" w:cs="Arial"/>
          <w:sz w:val="24"/>
          <w:szCs w:val="24"/>
          <w:lang w:val="fr-FR"/>
        </w:rPr>
        <w:t>capot plat sera vissé</w:t>
      </w:r>
      <w:r w:rsidR="00337505" w:rsidRPr="00DF2A67">
        <w:rPr>
          <w:rFonts w:ascii="Arial Narrow" w:eastAsia="TT61t00" w:hAnsi="Arial Narrow" w:cs="Arial"/>
          <w:color w:val="000000"/>
          <w:sz w:val="24"/>
          <w:szCs w:val="24"/>
          <w:lang w:val="fr-FR"/>
        </w:rPr>
        <w:t>, fixations</w:t>
      </w:r>
      <w:r w:rsidR="009F7159">
        <w:rPr>
          <w:rFonts w:ascii="Arial Narrow" w:eastAsia="TT61t00" w:hAnsi="Arial Narrow" w:cs="Arial"/>
          <w:color w:val="000000"/>
          <w:sz w:val="24"/>
          <w:szCs w:val="24"/>
          <w:lang w:val="fr-FR"/>
        </w:rPr>
        <w:t xml:space="preserve"> </w:t>
      </w:r>
      <w:r w:rsidR="009F7159" w:rsidRPr="00DF2A67">
        <w:rPr>
          <w:rFonts w:ascii="Arial Narrow" w:eastAsia="TT61t00" w:hAnsi="Arial Narrow" w:cs="Arial"/>
          <w:color w:val="000000"/>
          <w:sz w:val="24"/>
          <w:szCs w:val="24"/>
          <w:lang w:val="fr-FR"/>
        </w:rPr>
        <w:t>inoxydable</w:t>
      </w:r>
      <w:r w:rsidR="009F7159">
        <w:rPr>
          <w:rFonts w:ascii="Arial Narrow" w:eastAsia="TT61t00" w:hAnsi="Arial Narrow" w:cs="Arial"/>
          <w:color w:val="000000"/>
          <w:sz w:val="24"/>
          <w:szCs w:val="24"/>
          <w:lang w:val="fr-FR"/>
        </w:rPr>
        <w:t>s</w:t>
      </w:r>
      <w:r w:rsidR="00337505" w:rsidRPr="00DF2A67">
        <w:rPr>
          <w:rFonts w:ascii="Arial Narrow" w:eastAsia="TT61t00" w:hAnsi="Arial Narrow" w:cs="Arial"/>
          <w:color w:val="000000"/>
          <w:sz w:val="24"/>
          <w:szCs w:val="24"/>
          <w:lang w:val="fr-FR"/>
        </w:rPr>
        <w:t xml:space="preserve"> dissimulées par </w:t>
      </w:r>
      <w:r w:rsidR="002475F3" w:rsidRPr="00DF2A67">
        <w:rPr>
          <w:rFonts w:ascii="Arial Narrow" w:eastAsia="TT61t00" w:hAnsi="Arial Narrow" w:cs="Arial"/>
          <w:color w:val="000000"/>
          <w:sz w:val="24"/>
          <w:szCs w:val="24"/>
          <w:lang w:val="fr-FR"/>
        </w:rPr>
        <w:t>un plat de finition clipsé en continu.</w:t>
      </w:r>
    </w:p>
    <w:p w14:paraId="4C5ABB95" w14:textId="2A83C905" w:rsidR="003304F0" w:rsidRPr="00D5575B" w:rsidRDefault="00B31301" w:rsidP="003304F0">
      <w:pPr>
        <w:jc w:val="both"/>
        <w:rPr>
          <w:rFonts w:ascii="Arial Narrow" w:hAnsi="Arial Narrow" w:cs="Arial"/>
          <w:lang w:val="fr-FR"/>
        </w:rPr>
      </w:pPr>
      <w:r>
        <w:rPr>
          <w:noProof/>
        </w:rPr>
        <w:drawing>
          <wp:anchor distT="0" distB="0" distL="114300" distR="114300" simplePos="0" relativeHeight="251724800" behindDoc="1" locked="0" layoutInCell="1" allowOverlap="1" wp14:anchorId="4FF81597" wp14:editId="1523A1CE">
            <wp:simplePos x="0" y="0"/>
            <wp:positionH relativeFrom="column">
              <wp:posOffset>118110</wp:posOffset>
            </wp:positionH>
            <wp:positionV relativeFrom="paragraph">
              <wp:posOffset>18415</wp:posOffset>
            </wp:positionV>
            <wp:extent cx="2217420" cy="2674983"/>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17420" cy="26749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1" locked="0" layoutInCell="1" allowOverlap="1" wp14:anchorId="36C39264" wp14:editId="358C26C1">
            <wp:simplePos x="0" y="0"/>
            <wp:positionH relativeFrom="column">
              <wp:posOffset>3341370</wp:posOffset>
            </wp:positionH>
            <wp:positionV relativeFrom="paragraph">
              <wp:posOffset>118110</wp:posOffset>
            </wp:positionV>
            <wp:extent cx="1533525" cy="2457450"/>
            <wp:effectExtent l="0" t="0" r="952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3525" cy="2457450"/>
                    </a:xfrm>
                    <a:prstGeom prst="rect">
                      <a:avLst/>
                    </a:prstGeom>
                  </pic:spPr>
                </pic:pic>
              </a:graphicData>
            </a:graphic>
            <wp14:sizeRelH relativeFrom="page">
              <wp14:pctWidth>0</wp14:pctWidth>
            </wp14:sizeRelH>
            <wp14:sizeRelV relativeFrom="page">
              <wp14:pctHeight>0</wp14:pctHeight>
            </wp14:sizeRelV>
          </wp:anchor>
        </w:drawing>
      </w:r>
    </w:p>
    <w:p w14:paraId="4FDB2FED" w14:textId="0BE6E3A5" w:rsidR="003304F0" w:rsidRPr="00D5575B" w:rsidRDefault="003304F0" w:rsidP="003304F0">
      <w:pPr>
        <w:jc w:val="both"/>
        <w:rPr>
          <w:rFonts w:ascii="Arial Narrow" w:hAnsi="Arial Narrow" w:cs="Arial"/>
          <w:lang w:val="fr-FR"/>
        </w:rPr>
      </w:pPr>
    </w:p>
    <w:p w14:paraId="26CA670C" w14:textId="0BA4E7A7" w:rsidR="003304F0" w:rsidRPr="00D5575B" w:rsidRDefault="003304F0" w:rsidP="003304F0">
      <w:pPr>
        <w:jc w:val="both"/>
        <w:rPr>
          <w:rFonts w:ascii="Arial Narrow" w:hAnsi="Arial Narrow" w:cs="Arial"/>
          <w:lang w:val="fr-FR"/>
        </w:rPr>
      </w:pPr>
    </w:p>
    <w:p w14:paraId="3DE009EE" w14:textId="650A5A9A" w:rsidR="003304F0" w:rsidRPr="00D5575B" w:rsidRDefault="003304F0" w:rsidP="003304F0">
      <w:pPr>
        <w:jc w:val="both"/>
        <w:rPr>
          <w:rFonts w:ascii="Arial Narrow" w:hAnsi="Arial Narrow" w:cs="Arial"/>
          <w:lang w:val="fr-FR"/>
        </w:rPr>
      </w:pPr>
    </w:p>
    <w:p w14:paraId="56E9CFBE" w14:textId="22EE8EAB" w:rsidR="003304F0" w:rsidRPr="00D5575B" w:rsidRDefault="003304F0" w:rsidP="003304F0">
      <w:pPr>
        <w:jc w:val="both"/>
        <w:rPr>
          <w:rFonts w:ascii="Arial Narrow" w:hAnsi="Arial Narrow" w:cs="Arial"/>
          <w:lang w:val="fr-FR"/>
        </w:rPr>
      </w:pPr>
    </w:p>
    <w:p w14:paraId="62D39585" w14:textId="2761DF00" w:rsidR="003304F0" w:rsidRPr="00D5575B" w:rsidRDefault="003304F0" w:rsidP="003304F0">
      <w:pPr>
        <w:jc w:val="both"/>
        <w:rPr>
          <w:rFonts w:ascii="Arial Narrow" w:hAnsi="Arial Narrow" w:cs="Arial"/>
          <w:lang w:val="fr-FR"/>
        </w:rPr>
      </w:pPr>
    </w:p>
    <w:p w14:paraId="6A1C05ED" w14:textId="6BE807FE" w:rsidR="003304F0" w:rsidRPr="00D5575B" w:rsidRDefault="003304F0" w:rsidP="003304F0">
      <w:pPr>
        <w:jc w:val="both"/>
        <w:rPr>
          <w:rFonts w:ascii="Arial Narrow" w:hAnsi="Arial Narrow" w:cs="Arial"/>
          <w:lang w:val="fr-FR"/>
        </w:rPr>
      </w:pPr>
    </w:p>
    <w:p w14:paraId="501C438B" w14:textId="04CDDFD5" w:rsidR="003304F0" w:rsidRPr="00D5575B" w:rsidRDefault="003304F0" w:rsidP="003304F0">
      <w:pPr>
        <w:jc w:val="both"/>
        <w:rPr>
          <w:rFonts w:ascii="Arial Narrow" w:hAnsi="Arial Narrow" w:cs="Arial"/>
          <w:lang w:val="fr-FR"/>
        </w:rPr>
      </w:pPr>
    </w:p>
    <w:p w14:paraId="6757FB4B" w14:textId="54DF9520" w:rsidR="003304F0" w:rsidRPr="00D5575B" w:rsidRDefault="003304F0" w:rsidP="003304F0">
      <w:pPr>
        <w:jc w:val="both"/>
        <w:rPr>
          <w:rFonts w:ascii="Arial Narrow" w:hAnsi="Arial Narrow" w:cs="Arial"/>
          <w:lang w:val="fr-FR"/>
        </w:rPr>
      </w:pPr>
    </w:p>
    <w:p w14:paraId="662FCE0C" w14:textId="02C41CEF" w:rsidR="003304F0" w:rsidRPr="00D5575B" w:rsidRDefault="003304F0" w:rsidP="003304F0">
      <w:pPr>
        <w:jc w:val="both"/>
        <w:rPr>
          <w:rFonts w:ascii="Arial Narrow" w:hAnsi="Arial Narrow" w:cs="Arial"/>
          <w:lang w:val="fr-FR"/>
        </w:rPr>
      </w:pPr>
    </w:p>
    <w:p w14:paraId="5431721C" w14:textId="1C82E949" w:rsidR="0087723C" w:rsidRDefault="0087723C" w:rsidP="0087723C">
      <w:pPr>
        <w:jc w:val="both"/>
        <w:rPr>
          <w:rFonts w:ascii="Arial Narrow" w:hAnsi="Arial Narrow" w:cs="Arial"/>
          <w:sz w:val="24"/>
          <w:szCs w:val="24"/>
          <w:lang w:val="fr-FR"/>
        </w:rPr>
      </w:pPr>
      <w:r w:rsidRPr="0087723C">
        <w:rPr>
          <w:rFonts w:ascii="Arial Narrow" w:hAnsi="Arial Narrow" w:cs="Arial"/>
          <w:sz w:val="24"/>
          <w:szCs w:val="24"/>
          <w:lang w:val="fr-FR"/>
        </w:rPr>
        <w:t>Les joints disposés sur les profilés et les serreurs assureront une parfaite étanchéité de la façade par pression adaptées du serreur sur le remplissage.</w:t>
      </w:r>
    </w:p>
    <w:p w14:paraId="75C52A1A" w14:textId="197A546E" w:rsidR="008602AE" w:rsidRPr="00F34FA3" w:rsidRDefault="0058014E" w:rsidP="00F34FA3">
      <w:pPr>
        <w:jc w:val="both"/>
        <w:rPr>
          <w:rFonts w:ascii="Arial Narrow" w:hAnsi="Arial Narrow" w:cs="Arial"/>
          <w:sz w:val="24"/>
          <w:szCs w:val="24"/>
          <w:lang w:val="fr-FR"/>
        </w:rPr>
      </w:pPr>
      <w:r>
        <w:rPr>
          <w:rFonts w:ascii="Arial Narrow" w:hAnsi="Arial Narrow" w:cs="Arial"/>
          <w:sz w:val="24"/>
          <w:szCs w:val="24"/>
          <w:lang w:val="fr-FR"/>
        </w:rPr>
        <w:t>Le drainage mis en œuvre sera de type cascade ou panneau.</w:t>
      </w:r>
      <w:bookmarkStart w:id="17" w:name="_Hlk77948279"/>
    </w:p>
    <w:p w14:paraId="48BE6A78" w14:textId="77777777" w:rsidR="00F34FA3" w:rsidRDefault="00F34FA3" w:rsidP="00D040F1">
      <w:pPr>
        <w:rPr>
          <w:rFonts w:ascii="Arial Narrow" w:hAnsi="Arial Narrow"/>
          <w:b/>
          <w:bCs/>
          <w:i/>
          <w:iCs/>
          <w:color w:val="0070C0"/>
          <w:sz w:val="24"/>
          <w:szCs w:val="24"/>
          <w:lang w:val="fr-FR"/>
        </w:rPr>
      </w:pPr>
    </w:p>
    <w:p w14:paraId="099A81C6" w14:textId="0505C0B4" w:rsidR="008A5BB2" w:rsidRPr="00AB74C6" w:rsidRDefault="00E0700E" w:rsidP="00D040F1">
      <w:pPr>
        <w:rPr>
          <w:rFonts w:ascii="Arial Narrow" w:hAnsi="Arial Narrow" w:cs="Arial"/>
          <w:b/>
          <w:bCs/>
          <w:i/>
          <w:iCs/>
          <w:color w:val="0070C0"/>
          <w:sz w:val="24"/>
          <w:szCs w:val="24"/>
          <w:lang w:val="fr-FR"/>
        </w:rPr>
      </w:pPr>
      <w:r w:rsidRPr="00AB74C6">
        <w:rPr>
          <w:rFonts w:ascii="Arial Narrow" w:hAnsi="Arial Narrow"/>
          <w:b/>
          <w:bCs/>
          <w:i/>
          <w:iCs/>
          <w:color w:val="0070C0"/>
          <w:sz w:val="24"/>
          <w:szCs w:val="24"/>
          <w:lang w:val="fr-FR"/>
        </w:rPr>
        <w:t>Gestion d’angles et facettes</w:t>
      </w:r>
      <w:r w:rsidR="00D90619">
        <w:rPr>
          <w:rFonts w:ascii="Arial Narrow" w:hAnsi="Arial Narrow"/>
          <w:b/>
          <w:bCs/>
          <w:i/>
          <w:iCs/>
          <w:color w:val="0070C0"/>
          <w:sz w:val="24"/>
          <w:szCs w:val="24"/>
          <w:lang w:val="fr-FR"/>
        </w:rPr>
        <w:t xml:space="preserve"> (</w:t>
      </w:r>
      <w:r w:rsidR="00197558">
        <w:rPr>
          <w:rFonts w:ascii="Arial Narrow" w:hAnsi="Arial Narrow"/>
          <w:b/>
          <w:bCs/>
          <w:i/>
          <w:iCs/>
          <w:color w:val="0070C0"/>
          <w:sz w:val="24"/>
          <w:szCs w:val="24"/>
          <w:lang w:val="fr-FR"/>
        </w:rPr>
        <w:t>pas de capot plat)</w:t>
      </w:r>
      <w:r w:rsidR="002644DF" w:rsidRPr="00AB74C6">
        <w:rPr>
          <w:rFonts w:ascii="Arial Narrow" w:hAnsi="Arial Narrow"/>
          <w:b/>
          <w:bCs/>
          <w:i/>
          <w:iCs/>
          <w:color w:val="0070C0"/>
          <w:sz w:val="24"/>
          <w:szCs w:val="24"/>
          <w:lang w:val="fr-FR"/>
        </w:rPr>
        <w:t> :</w:t>
      </w:r>
    </w:p>
    <w:p w14:paraId="139E04FC" w14:textId="69357E99" w:rsidR="00F34FA3" w:rsidRDefault="001A6687" w:rsidP="008A5BB2">
      <w:pPr>
        <w:rPr>
          <w:rFonts w:ascii="Arial Narrow" w:hAnsi="Arial Narrow"/>
          <w:color w:val="000000" w:themeColor="text1"/>
          <w:sz w:val="24"/>
          <w:szCs w:val="24"/>
          <w:lang w:val="fr-FR"/>
        </w:rPr>
      </w:pPr>
      <w:bookmarkStart w:id="18" w:name="_Hlk98324122"/>
      <w:bookmarkStart w:id="19" w:name="_Hlk77947778"/>
      <w:r>
        <w:rPr>
          <w:rFonts w:ascii="Arial Narrow" w:hAnsi="Arial Narrow"/>
          <w:color w:val="000000" w:themeColor="text1"/>
          <w:sz w:val="24"/>
          <w:szCs w:val="24"/>
          <w:lang w:val="fr-FR"/>
        </w:rPr>
        <w:t>Le</w:t>
      </w:r>
      <w:r w:rsidR="00B31301">
        <w:rPr>
          <w:rFonts w:ascii="Arial Narrow" w:hAnsi="Arial Narrow"/>
          <w:color w:val="000000" w:themeColor="text1"/>
          <w:sz w:val="24"/>
          <w:szCs w:val="24"/>
          <w:lang w:val="fr-FR"/>
        </w:rPr>
        <w:t>s</w:t>
      </w:r>
      <w:r>
        <w:rPr>
          <w:rFonts w:ascii="Arial Narrow" w:hAnsi="Arial Narrow"/>
          <w:color w:val="000000" w:themeColor="text1"/>
          <w:sz w:val="24"/>
          <w:szCs w:val="24"/>
          <w:lang w:val="fr-FR"/>
        </w:rPr>
        <w:t xml:space="preserve"> montant</w:t>
      </w:r>
      <w:r w:rsidR="00B31301">
        <w:rPr>
          <w:rFonts w:ascii="Arial Narrow" w:hAnsi="Arial Narrow"/>
          <w:color w:val="000000" w:themeColor="text1"/>
          <w:sz w:val="24"/>
          <w:szCs w:val="24"/>
          <w:lang w:val="fr-FR"/>
        </w:rPr>
        <w:t>s</w:t>
      </w:r>
      <w:r w:rsidR="00A72552">
        <w:rPr>
          <w:rFonts w:ascii="Arial Narrow" w:hAnsi="Arial Narrow"/>
          <w:color w:val="000000" w:themeColor="text1"/>
          <w:sz w:val="24"/>
          <w:szCs w:val="24"/>
          <w:lang w:val="fr-FR"/>
        </w:rPr>
        <w:t xml:space="preserve"> et capot</w:t>
      </w:r>
      <w:r w:rsidR="00B31301">
        <w:rPr>
          <w:rFonts w:ascii="Arial Narrow" w:hAnsi="Arial Narrow"/>
          <w:color w:val="000000" w:themeColor="text1"/>
          <w:sz w:val="24"/>
          <w:szCs w:val="24"/>
          <w:lang w:val="fr-FR"/>
        </w:rPr>
        <w:t>s</w:t>
      </w:r>
      <w:r w:rsidR="00A72552">
        <w:rPr>
          <w:rFonts w:ascii="Arial Narrow" w:hAnsi="Arial Narrow"/>
          <w:color w:val="000000" w:themeColor="text1"/>
          <w:sz w:val="24"/>
          <w:szCs w:val="24"/>
          <w:lang w:val="fr-FR"/>
        </w:rPr>
        <w:t xml:space="preserve"> de 50mm</w:t>
      </w:r>
      <w:r>
        <w:rPr>
          <w:rFonts w:ascii="Arial Narrow" w:hAnsi="Arial Narrow"/>
          <w:color w:val="000000" w:themeColor="text1"/>
          <w:sz w:val="24"/>
          <w:szCs w:val="24"/>
          <w:lang w:val="fr-FR"/>
        </w:rPr>
        <w:t xml:space="preserve"> permettr</w:t>
      </w:r>
      <w:r w:rsidR="00B31301">
        <w:rPr>
          <w:rFonts w:ascii="Arial Narrow" w:hAnsi="Arial Narrow"/>
          <w:color w:val="000000" w:themeColor="text1"/>
          <w:sz w:val="24"/>
          <w:szCs w:val="24"/>
          <w:lang w:val="fr-FR"/>
        </w:rPr>
        <w:t>ont</w:t>
      </w:r>
      <w:r>
        <w:rPr>
          <w:rFonts w:ascii="Arial Narrow" w:hAnsi="Arial Narrow"/>
          <w:color w:val="000000" w:themeColor="text1"/>
          <w:sz w:val="24"/>
          <w:szCs w:val="24"/>
          <w:lang w:val="fr-FR"/>
        </w:rPr>
        <w:t xml:space="preserve"> la </w:t>
      </w:r>
      <w:r w:rsidR="007C61DA">
        <w:rPr>
          <w:rFonts w:ascii="Arial Narrow" w:hAnsi="Arial Narrow"/>
          <w:color w:val="000000" w:themeColor="text1"/>
          <w:sz w:val="24"/>
          <w:szCs w:val="24"/>
          <w:lang w:val="fr-FR"/>
        </w:rPr>
        <w:t>réalisation d’angle</w:t>
      </w:r>
      <w:r w:rsidR="00A6130A">
        <w:rPr>
          <w:rFonts w:ascii="Arial Narrow" w:hAnsi="Arial Narrow"/>
          <w:color w:val="000000" w:themeColor="text1"/>
          <w:sz w:val="24"/>
          <w:szCs w:val="24"/>
          <w:lang w:val="fr-FR"/>
        </w:rPr>
        <w:t xml:space="preserve"> et facette</w:t>
      </w:r>
      <w:r w:rsidR="00685E1D">
        <w:rPr>
          <w:rFonts w:ascii="Arial Narrow" w:hAnsi="Arial Narrow"/>
          <w:color w:val="000000" w:themeColor="text1"/>
          <w:sz w:val="24"/>
          <w:szCs w:val="24"/>
          <w:lang w:val="fr-FR"/>
        </w:rPr>
        <w:t xml:space="preserve"> jusqu’à 20° (+/-</w:t>
      </w:r>
      <w:r w:rsidR="00E0700E">
        <w:rPr>
          <w:rFonts w:ascii="Arial Narrow" w:hAnsi="Arial Narrow"/>
          <w:color w:val="000000" w:themeColor="text1"/>
          <w:sz w:val="24"/>
          <w:szCs w:val="24"/>
          <w:lang w:val="fr-FR"/>
        </w:rPr>
        <w:t xml:space="preserve"> 10° par produits verriers)</w:t>
      </w:r>
      <w:r w:rsidR="00A72552">
        <w:rPr>
          <w:rFonts w:ascii="Arial Narrow" w:hAnsi="Arial Narrow"/>
          <w:color w:val="000000" w:themeColor="text1"/>
          <w:sz w:val="24"/>
          <w:szCs w:val="24"/>
          <w:lang w:val="fr-FR"/>
        </w:rPr>
        <w:t xml:space="preserve">. </w:t>
      </w:r>
    </w:p>
    <w:p w14:paraId="11B63E1A" w14:textId="13F7DAD0" w:rsidR="00D12215" w:rsidRDefault="00D12215" w:rsidP="008A5BB2">
      <w:pPr>
        <w:rPr>
          <w:rFonts w:ascii="Arial Narrow" w:hAnsi="Arial Narrow"/>
          <w:color w:val="000000" w:themeColor="text1"/>
          <w:sz w:val="24"/>
          <w:szCs w:val="24"/>
          <w:lang w:val="fr-FR"/>
        </w:rPr>
      </w:pPr>
    </w:p>
    <w:p w14:paraId="1545D021" w14:textId="4446AEFD" w:rsidR="00D12215" w:rsidRDefault="00F34FA3" w:rsidP="008A5BB2">
      <w:pPr>
        <w:rPr>
          <w:rFonts w:ascii="Arial Narrow" w:hAnsi="Arial Narrow" w:cs="Arial"/>
          <w:color w:val="000000" w:themeColor="text1"/>
          <w:sz w:val="24"/>
          <w:szCs w:val="24"/>
          <w:lang w:val="fr-FR"/>
        </w:rPr>
      </w:pPr>
      <w:r>
        <w:rPr>
          <w:noProof/>
        </w:rPr>
        <w:lastRenderedPageBreak/>
        <w:drawing>
          <wp:anchor distT="0" distB="0" distL="114300" distR="114300" simplePos="0" relativeHeight="251735040" behindDoc="1" locked="0" layoutInCell="1" allowOverlap="1" wp14:anchorId="67329C34" wp14:editId="647A8C4A">
            <wp:simplePos x="0" y="0"/>
            <wp:positionH relativeFrom="margin">
              <wp:posOffset>1545590</wp:posOffset>
            </wp:positionH>
            <wp:positionV relativeFrom="paragraph">
              <wp:posOffset>-568325</wp:posOffset>
            </wp:positionV>
            <wp:extent cx="1733550" cy="1881848"/>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33550" cy="1881848"/>
                    </a:xfrm>
                    <a:prstGeom prst="rect">
                      <a:avLst/>
                    </a:prstGeom>
                  </pic:spPr>
                </pic:pic>
              </a:graphicData>
            </a:graphic>
            <wp14:sizeRelH relativeFrom="page">
              <wp14:pctWidth>0</wp14:pctWidth>
            </wp14:sizeRelH>
            <wp14:sizeRelV relativeFrom="page">
              <wp14:pctHeight>0</wp14:pctHeight>
            </wp14:sizeRelV>
          </wp:anchor>
        </w:drawing>
      </w:r>
    </w:p>
    <w:p w14:paraId="61A14377" w14:textId="06D4141B" w:rsidR="00D12215" w:rsidRDefault="00D12215" w:rsidP="008A5BB2">
      <w:pPr>
        <w:rPr>
          <w:rFonts w:ascii="Arial Narrow" w:hAnsi="Arial Narrow" w:cs="Arial"/>
          <w:color w:val="000000" w:themeColor="text1"/>
          <w:sz w:val="24"/>
          <w:szCs w:val="24"/>
          <w:lang w:val="fr-FR"/>
        </w:rPr>
      </w:pPr>
    </w:p>
    <w:p w14:paraId="5C002BC7" w14:textId="5AD57A79" w:rsidR="00D12215" w:rsidRDefault="00D12215" w:rsidP="008A5BB2">
      <w:pPr>
        <w:rPr>
          <w:rFonts w:ascii="Arial Narrow" w:hAnsi="Arial Narrow" w:cs="Arial"/>
          <w:color w:val="000000" w:themeColor="text1"/>
          <w:sz w:val="24"/>
          <w:szCs w:val="24"/>
          <w:lang w:val="fr-FR"/>
        </w:rPr>
      </w:pPr>
    </w:p>
    <w:p w14:paraId="65CC5D82" w14:textId="77777777" w:rsidR="007336EE" w:rsidRDefault="007336EE" w:rsidP="008A5BB2">
      <w:pPr>
        <w:rPr>
          <w:rFonts w:ascii="Arial Narrow" w:hAnsi="Arial Narrow" w:cs="Arial"/>
          <w:color w:val="000000" w:themeColor="text1"/>
          <w:sz w:val="24"/>
          <w:szCs w:val="24"/>
          <w:lang w:val="fr-FR"/>
        </w:rPr>
      </w:pPr>
    </w:p>
    <w:bookmarkEnd w:id="18"/>
    <w:p w14:paraId="2F9AB98D" w14:textId="77777777" w:rsidR="00F34FA3" w:rsidRDefault="00F34FA3" w:rsidP="00E0700E">
      <w:pPr>
        <w:rPr>
          <w:rFonts w:ascii="Arial Narrow" w:hAnsi="Arial Narrow"/>
          <w:color w:val="000000" w:themeColor="text1"/>
          <w:sz w:val="24"/>
          <w:szCs w:val="24"/>
          <w:lang w:val="fr-FR"/>
        </w:rPr>
      </w:pPr>
    </w:p>
    <w:p w14:paraId="20E54814" w14:textId="77777777" w:rsidR="00F34FA3" w:rsidRDefault="00F34FA3" w:rsidP="00E0700E">
      <w:pPr>
        <w:rPr>
          <w:rFonts w:ascii="Arial Narrow" w:hAnsi="Arial Narrow"/>
          <w:color w:val="000000" w:themeColor="text1"/>
          <w:sz w:val="24"/>
          <w:szCs w:val="24"/>
          <w:lang w:val="fr-FR"/>
        </w:rPr>
      </w:pPr>
    </w:p>
    <w:p w14:paraId="07312C37" w14:textId="5DCD1D2E" w:rsidR="00E0700E" w:rsidRDefault="005B698B" w:rsidP="00E0700E">
      <w:pPr>
        <w:rPr>
          <w:rFonts w:ascii="Arial Narrow" w:hAnsi="Arial Narrow"/>
          <w:color w:val="000000" w:themeColor="text1"/>
          <w:sz w:val="24"/>
          <w:szCs w:val="24"/>
          <w:lang w:val="fr-FR"/>
        </w:rPr>
      </w:pPr>
      <w:r>
        <w:rPr>
          <w:rFonts w:ascii="Arial Narrow" w:hAnsi="Arial Narrow"/>
          <w:color w:val="000000" w:themeColor="text1"/>
          <w:sz w:val="24"/>
          <w:szCs w:val="24"/>
          <w:lang w:val="fr-FR"/>
        </w:rPr>
        <w:t>Les angles</w:t>
      </w:r>
      <w:r w:rsidR="00E0700E">
        <w:rPr>
          <w:rFonts w:ascii="Arial Narrow" w:hAnsi="Arial Narrow"/>
          <w:color w:val="000000" w:themeColor="text1"/>
          <w:sz w:val="24"/>
          <w:szCs w:val="24"/>
          <w:lang w:val="fr-FR"/>
        </w:rPr>
        <w:t xml:space="preserve"> à 90°</w:t>
      </w:r>
      <w:r w:rsidR="00F00B28">
        <w:rPr>
          <w:rFonts w:ascii="Arial Narrow" w:hAnsi="Arial Narrow"/>
          <w:color w:val="000000" w:themeColor="text1"/>
          <w:sz w:val="24"/>
          <w:szCs w:val="24"/>
          <w:lang w:val="fr-FR"/>
        </w:rPr>
        <w:t xml:space="preserve"> seront réalisés </w:t>
      </w:r>
      <w:r w:rsidR="009F7159">
        <w:rPr>
          <w:rFonts w:ascii="Arial Narrow" w:hAnsi="Arial Narrow"/>
          <w:color w:val="000000" w:themeColor="text1"/>
          <w:sz w:val="24"/>
          <w:szCs w:val="24"/>
          <w:lang w:val="fr-FR"/>
        </w:rPr>
        <w:t>par la mise en œuvre d’</w:t>
      </w:r>
      <w:r w:rsidR="00F00B28">
        <w:rPr>
          <w:rFonts w:ascii="Arial Narrow" w:hAnsi="Arial Narrow"/>
          <w:color w:val="000000" w:themeColor="text1"/>
          <w:sz w:val="24"/>
          <w:szCs w:val="24"/>
          <w:lang w:val="fr-FR"/>
        </w:rPr>
        <w:t>une seule épine et capot.</w:t>
      </w:r>
    </w:p>
    <w:p w14:paraId="546FC868" w14:textId="2C05B0C5" w:rsidR="006E4CE6" w:rsidRDefault="006E4CE6" w:rsidP="00DD6FE3">
      <w:pPr>
        <w:rPr>
          <w:rFonts w:ascii="Arial Narrow" w:hAnsi="Arial Narrow"/>
          <w:b/>
          <w:sz w:val="24"/>
          <w:szCs w:val="24"/>
          <w:lang w:val="fr-FR"/>
        </w:rPr>
      </w:pPr>
      <w:r>
        <w:rPr>
          <w:noProof/>
        </w:rPr>
        <w:drawing>
          <wp:anchor distT="0" distB="0" distL="114300" distR="114300" simplePos="0" relativeHeight="251715584" behindDoc="1" locked="0" layoutInCell="1" allowOverlap="1" wp14:anchorId="18CDCFAD" wp14:editId="5F7A9A66">
            <wp:simplePos x="0" y="0"/>
            <wp:positionH relativeFrom="margin">
              <wp:posOffset>1562735</wp:posOffset>
            </wp:positionH>
            <wp:positionV relativeFrom="paragraph">
              <wp:posOffset>29845</wp:posOffset>
            </wp:positionV>
            <wp:extent cx="1784036" cy="1882140"/>
            <wp:effectExtent l="0" t="0" r="6985" b="381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84036" cy="1882140"/>
                    </a:xfrm>
                    <a:prstGeom prst="rect">
                      <a:avLst/>
                    </a:prstGeom>
                  </pic:spPr>
                </pic:pic>
              </a:graphicData>
            </a:graphic>
            <wp14:sizeRelH relativeFrom="page">
              <wp14:pctWidth>0</wp14:pctWidth>
            </wp14:sizeRelH>
            <wp14:sizeRelV relativeFrom="page">
              <wp14:pctHeight>0</wp14:pctHeight>
            </wp14:sizeRelV>
          </wp:anchor>
        </w:drawing>
      </w:r>
    </w:p>
    <w:p w14:paraId="37BDDC2B" w14:textId="5F315E97" w:rsidR="006E4CE6" w:rsidRDefault="006E4CE6" w:rsidP="00DD6FE3">
      <w:pPr>
        <w:rPr>
          <w:rFonts w:ascii="Arial Narrow" w:hAnsi="Arial Narrow"/>
          <w:b/>
          <w:sz w:val="24"/>
          <w:szCs w:val="24"/>
          <w:lang w:val="fr-FR"/>
        </w:rPr>
      </w:pPr>
    </w:p>
    <w:p w14:paraId="5E8D4065" w14:textId="77777777" w:rsidR="006E4CE6" w:rsidRDefault="006E4CE6" w:rsidP="00DD6FE3">
      <w:pPr>
        <w:rPr>
          <w:rFonts w:ascii="Arial Narrow" w:hAnsi="Arial Narrow"/>
          <w:b/>
          <w:sz w:val="24"/>
          <w:szCs w:val="24"/>
          <w:lang w:val="fr-FR"/>
        </w:rPr>
      </w:pPr>
    </w:p>
    <w:p w14:paraId="6453371D" w14:textId="77777777" w:rsidR="006E4CE6" w:rsidRDefault="006E4CE6" w:rsidP="00DD6FE3">
      <w:pPr>
        <w:rPr>
          <w:rFonts w:ascii="Arial Narrow" w:hAnsi="Arial Narrow"/>
          <w:b/>
          <w:sz w:val="24"/>
          <w:szCs w:val="24"/>
          <w:lang w:val="fr-FR"/>
        </w:rPr>
      </w:pPr>
    </w:p>
    <w:bookmarkEnd w:id="17"/>
    <w:bookmarkEnd w:id="19"/>
    <w:p w14:paraId="4E648BA0" w14:textId="7CA04861" w:rsidR="00DD6FE3" w:rsidRPr="002F751C" w:rsidRDefault="00DD6FE3" w:rsidP="00DD6FE3">
      <w:pPr>
        <w:rPr>
          <w:rFonts w:ascii="Arial Narrow" w:hAnsi="Arial Narrow"/>
          <w:b/>
          <w:sz w:val="24"/>
          <w:szCs w:val="24"/>
          <w:lang w:val="fr-FR"/>
        </w:rPr>
      </w:pPr>
    </w:p>
    <w:p w14:paraId="024D4D0C" w14:textId="462770A2" w:rsidR="001B20BE" w:rsidRPr="002F751C" w:rsidRDefault="001B20BE" w:rsidP="00DD6FE3">
      <w:pPr>
        <w:rPr>
          <w:rFonts w:ascii="Arial Narrow" w:hAnsi="Arial Narrow"/>
          <w:b/>
          <w:sz w:val="24"/>
          <w:szCs w:val="24"/>
          <w:lang w:val="fr-FR"/>
        </w:rPr>
      </w:pPr>
    </w:p>
    <w:p w14:paraId="2B4960AA" w14:textId="77777777" w:rsidR="007C3B90" w:rsidRPr="0040587E" w:rsidRDefault="007C3B90">
      <w:pPr>
        <w:rPr>
          <w:rFonts w:ascii="Arial Narrow" w:hAnsi="Arial Narrow" w:cs="Arial"/>
          <w:sz w:val="24"/>
          <w:szCs w:val="24"/>
          <w:lang w:val="fr-FR"/>
        </w:rPr>
      </w:pPr>
    </w:p>
    <w:p w14:paraId="390E3565" w14:textId="119EAADB" w:rsidR="007C3B90" w:rsidRPr="0040587E" w:rsidRDefault="007C3B90" w:rsidP="003702C5">
      <w:pPr>
        <w:pStyle w:val="Paragraphedeliste"/>
        <w:numPr>
          <w:ilvl w:val="0"/>
          <w:numId w:val="13"/>
        </w:numPr>
        <w:rPr>
          <w:rFonts w:ascii="Arial Narrow" w:hAnsi="Arial Narrow" w:cs="Arial"/>
          <w:b/>
          <w:color w:val="000000" w:themeColor="text1"/>
          <w:sz w:val="28"/>
          <w:szCs w:val="28"/>
        </w:rPr>
      </w:pPr>
      <w:bookmarkStart w:id="20" w:name="_Hlk97885729"/>
      <w:bookmarkStart w:id="21" w:name="_Hlk97883115"/>
      <w:r w:rsidRPr="0040587E">
        <w:rPr>
          <w:rFonts w:ascii="Arial Narrow" w:hAnsi="Arial Narrow"/>
          <w:b/>
          <w:color w:val="000000" w:themeColor="text1"/>
          <w:sz w:val="28"/>
          <w:szCs w:val="28"/>
        </w:rPr>
        <w:t>TRAITEMENT DE SURFACE:</w:t>
      </w:r>
    </w:p>
    <w:p w14:paraId="37A89582" w14:textId="6BFE1858" w:rsidR="00FB0699" w:rsidRPr="00800256" w:rsidRDefault="00FB0699" w:rsidP="00FB0699">
      <w:pPr>
        <w:spacing w:after="0"/>
        <w:rPr>
          <w:rFonts w:ascii="Arial Narrow" w:hAnsi="Arial Narrow"/>
          <w:sz w:val="24"/>
          <w:szCs w:val="24"/>
          <w:lang w:val="fr-FR"/>
        </w:rPr>
      </w:pPr>
      <w:bookmarkStart w:id="22" w:name="_Hlk94885735"/>
      <w:bookmarkStart w:id="23" w:name="_Hlk61876929"/>
      <w:r w:rsidRPr="00800256">
        <w:rPr>
          <w:rFonts w:ascii="Arial Narrow" w:hAnsi="Arial Narrow"/>
          <w:sz w:val="24"/>
          <w:szCs w:val="24"/>
          <w:lang w:val="fr-FR"/>
        </w:rPr>
        <w:t xml:space="preserve">L'application </w:t>
      </w:r>
      <w:r w:rsidR="006E4CE6">
        <w:rPr>
          <w:rFonts w:ascii="Arial Narrow" w:hAnsi="Arial Narrow"/>
          <w:sz w:val="24"/>
          <w:szCs w:val="24"/>
          <w:lang w:val="fr-FR"/>
        </w:rPr>
        <w:t xml:space="preserve">sera </w:t>
      </w:r>
      <w:r w:rsidRPr="00800256">
        <w:rPr>
          <w:rFonts w:ascii="Arial Narrow" w:hAnsi="Arial Narrow"/>
          <w:sz w:val="24"/>
          <w:szCs w:val="24"/>
          <w:lang w:val="fr-FR"/>
        </w:rPr>
        <w:t>réalisée par un applicateur certifié Qualicoat Seaside et/ou Qualimarine ainsi que Qualanod.</w:t>
      </w:r>
    </w:p>
    <w:p w14:paraId="597C771D" w14:textId="77777777" w:rsidR="00FB0699" w:rsidRPr="00800256" w:rsidRDefault="00FB0699" w:rsidP="00FB0699">
      <w:pPr>
        <w:rPr>
          <w:rFonts w:ascii="Arial Narrow" w:hAnsi="Arial Narrow"/>
          <w:strike/>
          <w:sz w:val="24"/>
          <w:szCs w:val="24"/>
          <w:highlight w:val="red"/>
          <w:lang w:val="fr-FR"/>
        </w:rPr>
      </w:pPr>
    </w:p>
    <w:p w14:paraId="16F27A0A" w14:textId="77777777" w:rsidR="00FB0699" w:rsidRPr="00800256" w:rsidRDefault="00FB0699" w:rsidP="00FB0699">
      <w:pPr>
        <w:spacing w:after="120"/>
        <w:jc w:val="both"/>
        <w:rPr>
          <w:rFonts w:ascii="Arial Narrow" w:hAnsi="Arial Narrow"/>
          <w:b/>
          <w:bCs/>
          <w:sz w:val="24"/>
          <w:szCs w:val="24"/>
          <w:highlight w:val="red"/>
          <w:lang w:val="fr-FR" w:eastAsia="zh-CN"/>
        </w:rPr>
      </w:pPr>
      <w:bookmarkStart w:id="24" w:name="_Hlk61876853"/>
      <w:r w:rsidRPr="00800256">
        <w:rPr>
          <w:rFonts w:ascii="Arial Narrow" w:hAnsi="Arial Narrow"/>
          <w:b/>
          <w:bCs/>
          <w:sz w:val="24"/>
          <w:szCs w:val="24"/>
          <w:lang w:val="fr-FR" w:eastAsia="zh-CN"/>
        </w:rPr>
        <w:t>LAQUAGE</w:t>
      </w:r>
    </w:p>
    <w:bookmarkEnd w:id="24"/>
    <w:p w14:paraId="6F4097B0" w14:textId="0E7D8268" w:rsidR="00FB0699" w:rsidRPr="00800256" w:rsidRDefault="00FB0699" w:rsidP="00FB0699">
      <w:pPr>
        <w:spacing w:after="0"/>
        <w:jc w:val="both"/>
        <w:rPr>
          <w:rFonts w:ascii="Arial Narrow" w:hAnsi="Arial Narrow"/>
          <w:sz w:val="24"/>
          <w:szCs w:val="24"/>
          <w:lang w:val="fr-FR"/>
        </w:rPr>
      </w:pPr>
      <w:r w:rsidRPr="00800256">
        <w:rPr>
          <w:rFonts w:ascii="Arial Narrow" w:hAnsi="Arial Narrow"/>
          <w:sz w:val="24"/>
          <w:szCs w:val="24"/>
          <w:lang w:val="fr-FR"/>
        </w:rPr>
        <w:t>Les profils seront laqués teinte RAL</w:t>
      </w:r>
      <w:r w:rsidR="00F34FA3">
        <w:rPr>
          <w:rFonts w:ascii="Arial Narrow" w:hAnsi="Arial Narrow"/>
          <w:sz w:val="24"/>
          <w:szCs w:val="24"/>
          <w:lang w:val="fr-FR"/>
        </w:rPr>
        <w:t xml:space="preserve"> Classe 2</w:t>
      </w:r>
      <w:r w:rsidRPr="00800256">
        <w:rPr>
          <w:rFonts w:ascii="Arial Narrow" w:hAnsi="Arial Narrow"/>
          <w:sz w:val="24"/>
          <w:szCs w:val="24"/>
          <w:lang w:val="fr-FR"/>
        </w:rPr>
        <w:t xml:space="preserve"> ou autres selon le choix de l’architecte de type….</w:t>
      </w:r>
    </w:p>
    <w:p w14:paraId="1C0834C6" w14:textId="77777777" w:rsidR="00FB0699" w:rsidRPr="00800256" w:rsidRDefault="00FB0699" w:rsidP="00FB0699">
      <w:pPr>
        <w:spacing w:after="120"/>
        <w:jc w:val="both"/>
        <w:rPr>
          <w:rFonts w:ascii="Arial Narrow" w:hAnsi="Arial Narrow"/>
          <w:strike/>
          <w:sz w:val="24"/>
          <w:szCs w:val="24"/>
          <w:lang w:val="fr-FR"/>
        </w:rPr>
      </w:pPr>
      <w:r w:rsidRPr="00800256">
        <w:rPr>
          <w:rFonts w:ascii="Arial Narrow" w:hAnsi="Arial Narrow"/>
          <w:sz w:val="24"/>
          <w:szCs w:val="24"/>
          <w:lang w:val="fr-FR"/>
        </w:rPr>
        <w:t>Le laquage sera réalisé dans un atelier industriel bénéficiant du label QUALICOAT.</w:t>
      </w:r>
    </w:p>
    <w:p w14:paraId="01DD50E6" w14:textId="77777777" w:rsidR="00FB0699" w:rsidRPr="00800256" w:rsidRDefault="00FB0699" w:rsidP="00FB0699">
      <w:pPr>
        <w:spacing w:after="0"/>
        <w:jc w:val="both"/>
        <w:rPr>
          <w:rFonts w:ascii="Arial Narrow" w:hAnsi="Arial Narrow"/>
          <w:sz w:val="24"/>
          <w:szCs w:val="24"/>
          <w:lang w:val="fr-FR"/>
        </w:rPr>
      </w:pPr>
    </w:p>
    <w:p w14:paraId="2275272D" w14:textId="77777777" w:rsidR="00FB0699" w:rsidRPr="00800256" w:rsidRDefault="00FB0699" w:rsidP="00FB0699">
      <w:pPr>
        <w:spacing w:after="120"/>
        <w:rPr>
          <w:rFonts w:ascii="Arial Narrow" w:hAnsi="Arial Narrow"/>
          <w:b/>
          <w:bCs/>
          <w:sz w:val="24"/>
          <w:szCs w:val="24"/>
          <w:highlight w:val="yellow"/>
          <w:lang w:val="fr-FR" w:eastAsia="zh-CN"/>
        </w:rPr>
      </w:pPr>
      <w:bookmarkStart w:id="25" w:name="_Hlk62466402"/>
      <w:bookmarkStart w:id="26" w:name="_Hlk61876868"/>
      <w:r w:rsidRPr="00800256">
        <w:rPr>
          <w:rFonts w:ascii="Arial Narrow" w:hAnsi="Arial Narrow"/>
          <w:b/>
          <w:bCs/>
          <w:sz w:val="24"/>
          <w:szCs w:val="24"/>
          <w:lang w:val="fr-FR" w:eastAsia="zh-CN"/>
        </w:rPr>
        <w:t>ou</w:t>
      </w:r>
      <w:r w:rsidRPr="00800256">
        <w:rPr>
          <w:rFonts w:ascii="Arial Narrow" w:hAnsi="Arial Narrow"/>
          <w:sz w:val="24"/>
          <w:szCs w:val="24"/>
          <w:lang w:val="fr-FR" w:eastAsia="zh-CN"/>
        </w:rPr>
        <w:t xml:space="preserve"> </w:t>
      </w:r>
      <w:r w:rsidRPr="00800256">
        <w:rPr>
          <w:rFonts w:ascii="Arial Narrow" w:hAnsi="Arial Narrow"/>
          <w:b/>
          <w:bCs/>
          <w:caps/>
          <w:sz w:val="24"/>
          <w:szCs w:val="24"/>
          <w:lang w:val="fr-FR" w:eastAsia="zh-CN"/>
        </w:rPr>
        <w:t>Anodisation</w:t>
      </w:r>
      <w:bookmarkEnd w:id="25"/>
    </w:p>
    <w:bookmarkEnd w:id="26"/>
    <w:p w14:paraId="036CB5DB" w14:textId="77777777" w:rsidR="00FB0699" w:rsidRPr="00800256" w:rsidRDefault="00FB0699" w:rsidP="00FB0699">
      <w:pPr>
        <w:spacing w:after="60"/>
        <w:jc w:val="both"/>
        <w:rPr>
          <w:rFonts w:ascii="Arial Narrow" w:hAnsi="Arial Narrow"/>
          <w:sz w:val="24"/>
          <w:szCs w:val="24"/>
          <w:lang w:val="fr-FR"/>
        </w:rPr>
      </w:pPr>
      <w:r w:rsidRPr="00800256">
        <w:rPr>
          <w:rFonts w:ascii="Arial Narrow" w:hAnsi="Arial Narrow"/>
          <w:sz w:val="24"/>
          <w:szCs w:val="24"/>
          <w:lang w:val="fr-FR"/>
        </w:rPr>
        <w:t>Les profilés recevront une couche d’anodisation de classe 20 (20 microns).</w:t>
      </w:r>
    </w:p>
    <w:p w14:paraId="4D288E34" w14:textId="77777777" w:rsidR="00FB0699" w:rsidRPr="00800256" w:rsidRDefault="00FB0699" w:rsidP="00FB0699">
      <w:pPr>
        <w:spacing w:after="0"/>
        <w:jc w:val="both"/>
        <w:rPr>
          <w:rFonts w:ascii="Arial Narrow" w:hAnsi="Arial Narrow"/>
          <w:sz w:val="24"/>
          <w:szCs w:val="24"/>
          <w:lang w:val="fr-FR"/>
        </w:rPr>
      </w:pPr>
      <w:r w:rsidRPr="00800256">
        <w:rPr>
          <w:rFonts w:ascii="Arial Narrow" w:hAnsi="Arial Narrow"/>
          <w:sz w:val="24"/>
          <w:szCs w:val="24"/>
          <w:lang w:val="fr-FR"/>
        </w:rPr>
        <w:t xml:space="preserve">La coloration sera réalisée suivant le procédé électrolytique (pigments métallique) de type…. </w:t>
      </w:r>
    </w:p>
    <w:p w14:paraId="72243E60" w14:textId="2AB093F6" w:rsidR="007C3B90" w:rsidRPr="00800256" w:rsidRDefault="00FB0699" w:rsidP="00A35748">
      <w:pPr>
        <w:spacing w:after="120"/>
        <w:jc w:val="both"/>
        <w:rPr>
          <w:rFonts w:ascii="Arial Narrow" w:hAnsi="Arial Narrow"/>
          <w:b/>
          <w:bCs/>
          <w:sz w:val="24"/>
          <w:szCs w:val="24"/>
          <w:lang w:val="fr-FR"/>
        </w:rPr>
      </w:pPr>
      <w:r w:rsidRPr="00800256">
        <w:rPr>
          <w:rFonts w:ascii="Arial Narrow" w:hAnsi="Arial Narrow"/>
          <w:sz w:val="24"/>
          <w:szCs w:val="24"/>
          <w:lang w:val="fr-FR"/>
        </w:rPr>
        <w:t>Ce traitement de surface justifiera du label Qualanod.</w:t>
      </w:r>
      <w:bookmarkEnd w:id="20"/>
      <w:bookmarkEnd w:id="22"/>
    </w:p>
    <w:p w14:paraId="53290F72" w14:textId="77777777" w:rsidR="00A35748" w:rsidRPr="00A35748" w:rsidRDefault="00A35748" w:rsidP="00A35748">
      <w:pPr>
        <w:spacing w:after="120"/>
        <w:jc w:val="both"/>
        <w:rPr>
          <w:rFonts w:ascii="Arial Narrow" w:hAnsi="Arial Narrow"/>
          <w:b/>
          <w:bCs/>
          <w:sz w:val="24"/>
          <w:szCs w:val="24"/>
          <w:lang w:val="fr-FR"/>
        </w:rPr>
      </w:pPr>
    </w:p>
    <w:bookmarkEnd w:id="21"/>
    <w:p w14:paraId="7379DFEF" w14:textId="1447629C" w:rsidR="007C3B90" w:rsidRDefault="007C3B90" w:rsidP="003702C5">
      <w:pPr>
        <w:pStyle w:val="Paragraphedeliste"/>
        <w:numPr>
          <w:ilvl w:val="0"/>
          <w:numId w:val="13"/>
        </w:numPr>
        <w:spacing w:after="120" w:line="240" w:lineRule="auto"/>
        <w:rPr>
          <w:rFonts w:ascii="Arial Narrow" w:hAnsi="Arial Narrow"/>
          <w:b/>
          <w:bCs/>
          <w:caps/>
          <w:sz w:val="28"/>
          <w:szCs w:val="28"/>
        </w:rPr>
      </w:pPr>
      <w:r w:rsidRPr="0040587E">
        <w:rPr>
          <w:rFonts w:ascii="Arial Narrow" w:hAnsi="Arial Narrow"/>
          <w:b/>
          <w:bCs/>
          <w:caps/>
          <w:sz w:val="28"/>
          <w:szCs w:val="28"/>
        </w:rPr>
        <w:t xml:space="preserve">remplissage: </w:t>
      </w:r>
      <w:bookmarkEnd w:id="23"/>
    </w:p>
    <w:p w14:paraId="7B7F0EE9" w14:textId="7DAEAF0E" w:rsidR="00BF42F1" w:rsidRPr="001124FA" w:rsidRDefault="001124FA" w:rsidP="001124FA">
      <w:pPr>
        <w:jc w:val="both"/>
        <w:rPr>
          <w:rFonts w:ascii="Arial Narrow" w:hAnsi="Arial Narrow" w:cs="Arial"/>
          <w:sz w:val="24"/>
          <w:szCs w:val="24"/>
          <w:lang w:val="fr-FR"/>
        </w:rPr>
      </w:pPr>
      <w:r w:rsidRPr="001124FA">
        <w:rPr>
          <w:rFonts w:ascii="Arial Narrow" w:hAnsi="Arial Narrow" w:cs="Arial"/>
          <w:sz w:val="24"/>
          <w:szCs w:val="24"/>
          <w:lang w:val="fr-FR"/>
        </w:rPr>
        <w:t>Les supports de vitrage en aluminium extrudé seront dimensionnés pour reprendre le poids et l’épaisseur du remplissage.</w:t>
      </w:r>
    </w:p>
    <w:p w14:paraId="0E92AF45" w14:textId="77777777" w:rsidR="00BF42F1" w:rsidRPr="00BF42F1" w:rsidRDefault="00BF42F1" w:rsidP="00BF42F1">
      <w:pPr>
        <w:tabs>
          <w:tab w:val="left" w:pos="5580"/>
        </w:tabs>
        <w:jc w:val="both"/>
        <w:rPr>
          <w:rFonts w:ascii="Arial Narrow" w:hAnsi="Arial Narrow" w:cs="Arial"/>
          <w:sz w:val="24"/>
          <w:szCs w:val="24"/>
          <w:lang w:val="fr-FR"/>
        </w:rPr>
      </w:pPr>
      <w:r w:rsidRPr="00BF42F1">
        <w:rPr>
          <w:rFonts w:ascii="Arial Narrow" w:hAnsi="Arial Narrow" w:cs="Arial"/>
          <w:sz w:val="24"/>
          <w:szCs w:val="24"/>
          <w:lang w:val="fr-FR"/>
        </w:rPr>
        <w:t>Remplissage de type double vitrage certifié CEKAL de chez … de composition…. avec isolateur de type….</w:t>
      </w:r>
    </w:p>
    <w:p w14:paraId="2C5AA629" w14:textId="77777777" w:rsidR="00BF42F1" w:rsidRPr="00BF42F1" w:rsidRDefault="00BF42F1" w:rsidP="00BF42F1">
      <w:pPr>
        <w:tabs>
          <w:tab w:val="left" w:pos="5580"/>
        </w:tabs>
        <w:jc w:val="both"/>
        <w:rPr>
          <w:rFonts w:ascii="Arial Narrow" w:hAnsi="Arial Narrow" w:cs="Arial"/>
          <w:sz w:val="24"/>
          <w:szCs w:val="24"/>
          <w:lang w:val="fr-FR"/>
        </w:rPr>
      </w:pPr>
      <w:r w:rsidRPr="00BF42F1">
        <w:rPr>
          <w:rFonts w:ascii="Arial Narrow" w:hAnsi="Arial Narrow" w:cs="Arial"/>
          <w:sz w:val="24"/>
          <w:szCs w:val="24"/>
          <w:lang w:val="fr-FR"/>
        </w:rPr>
        <w:t xml:space="preserve">Transmission lumineuse TL (EN410) : … </w:t>
      </w:r>
      <w:r w:rsidRPr="00BF42F1">
        <w:rPr>
          <w:rFonts w:ascii="Arial Narrow" w:hAnsi="Arial Narrow" w:cs="Arial"/>
          <w:b/>
          <w:sz w:val="24"/>
          <w:szCs w:val="24"/>
          <w:lang w:val="fr-FR"/>
        </w:rPr>
        <w:t>et / ou</w:t>
      </w:r>
      <w:r w:rsidRPr="00BF42F1">
        <w:rPr>
          <w:rFonts w:ascii="Arial Narrow" w:hAnsi="Arial Narrow" w:cs="Arial"/>
          <w:sz w:val="24"/>
          <w:szCs w:val="24"/>
          <w:lang w:val="fr-FR"/>
        </w:rPr>
        <w:t xml:space="preserve"> de la fenêtre TLw</w:t>
      </w:r>
    </w:p>
    <w:p w14:paraId="2CA5404C" w14:textId="77777777" w:rsidR="00BF42F1" w:rsidRPr="00BF42F1" w:rsidRDefault="00BF42F1" w:rsidP="00BF42F1">
      <w:pPr>
        <w:tabs>
          <w:tab w:val="left" w:pos="5580"/>
        </w:tabs>
        <w:jc w:val="both"/>
        <w:rPr>
          <w:rFonts w:ascii="Arial Narrow" w:hAnsi="Arial Narrow" w:cs="Arial"/>
          <w:sz w:val="24"/>
          <w:szCs w:val="24"/>
          <w:lang w:val="fr-FR"/>
        </w:rPr>
      </w:pPr>
      <w:r w:rsidRPr="00BF42F1">
        <w:rPr>
          <w:rFonts w:ascii="Arial Narrow" w:hAnsi="Arial Narrow" w:cs="Arial"/>
          <w:sz w:val="24"/>
          <w:szCs w:val="24"/>
          <w:lang w:val="fr-FR"/>
        </w:rPr>
        <w:t>Facteur solaire Sg (EN410) : …</w:t>
      </w:r>
      <w:r w:rsidRPr="00BF42F1">
        <w:rPr>
          <w:rFonts w:ascii="Arial Narrow" w:hAnsi="Arial Narrow" w:cs="Arial"/>
          <w:b/>
          <w:sz w:val="24"/>
          <w:szCs w:val="24"/>
          <w:lang w:val="fr-FR"/>
        </w:rPr>
        <w:t>et / ou</w:t>
      </w:r>
      <w:r w:rsidRPr="00BF42F1">
        <w:rPr>
          <w:rFonts w:ascii="Arial Narrow" w:hAnsi="Arial Narrow" w:cs="Arial"/>
          <w:sz w:val="24"/>
          <w:szCs w:val="24"/>
          <w:lang w:val="fr-FR"/>
        </w:rPr>
        <w:t xml:space="preserve"> de la fenêtre Sw….</w:t>
      </w:r>
    </w:p>
    <w:p w14:paraId="5AA06F6F" w14:textId="2D211524" w:rsidR="00BF42F1" w:rsidRPr="005117F8" w:rsidRDefault="00BF42F1" w:rsidP="00BF42F1">
      <w:pPr>
        <w:jc w:val="both"/>
        <w:rPr>
          <w:rFonts w:ascii="Arial Narrow" w:hAnsi="Arial Narrow"/>
          <w:sz w:val="24"/>
          <w:szCs w:val="24"/>
          <w:lang w:val="fr-FR"/>
        </w:rPr>
      </w:pPr>
      <w:r w:rsidRPr="005117F8">
        <w:rPr>
          <w:rFonts w:ascii="Arial Narrow" w:hAnsi="Arial Narrow"/>
          <w:sz w:val="24"/>
          <w:szCs w:val="24"/>
          <w:lang w:val="fr-FR"/>
        </w:rPr>
        <w:t xml:space="preserve"> - </w:t>
      </w:r>
      <w:r w:rsidRPr="005117F8">
        <w:rPr>
          <w:rFonts w:ascii="Arial Narrow" w:hAnsi="Arial Narrow"/>
          <w:i/>
          <w:iCs/>
          <w:sz w:val="24"/>
          <w:szCs w:val="24"/>
          <w:u w:val="single"/>
          <w:lang w:val="fr-FR"/>
        </w:rPr>
        <w:t xml:space="preserve">Option shadow box opaque </w:t>
      </w:r>
      <w:r w:rsidRPr="005117F8">
        <w:rPr>
          <w:rFonts w:ascii="Arial Narrow" w:hAnsi="Arial Narrow"/>
          <w:sz w:val="24"/>
          <w:szCs w:val="24"/>
          <w:lang w:val="fr-FR"/>
        </w:rPr>
        <w:t xml:space="preserve">: Réalisée par complexe de type (de l’intérieur vers l’extérieur) caisson métallique fixé et étanché sur l’ossature aluminium, remplissage laine de roche solidaire du caisson et pare vapeur, lame d’air ventilée, glace émaillée ou glace claire. </w:t>
      </w:r>
    </w:p>
    <w:p w14:paraId="57DFEEA2" w14:textId="7255D045" w:rsidR="00BF42F1" w:rsidRPr="005117F8" w:rsidRDefault="00BF42F1" w:rsidP="00BF42F1">
      <w:pPr>
        <w:jc w:val="both"/>
        <w:rPr>
          <w:rFonts w:ascii="Arial Narrow" w:hAnsi="Arial Narrow"/>
          <w:sz w:val="24"/>
          <w:szCs w:val="24"/>
          <w:lang w:val="fr-FR"/>
        </w:rPr>
      </w:pPr>
      <w:r w:rsidRPr="005117F8">
        <w:rPr>
          <w:rFonts w:ascii="Arial Narrow" w:hAnsi="Arial Narrow"/>
          <w:sz w:val="24"/>
          <w:szCs w:val="24"/>
          <w:lang w:val="fr-FR"/>
        </w:rPr>
        <w:lastRenderedPageBreak/>
        <w:t xml:space="preserve">- </w:t>
      </w:r>
      <w:r w:rsidRPr="005117F8">
        <w:rPr>
          <w:rFonts w:ascii="Arial Narrow" w:hAnsi="Arial Narrow"/>
          <w:i/>
          <w:iCs/>
          <w:sz w:val="24"/>
          <w:szCs w:val="24"/>
          <w:u w:val="single"/>
          <w:lang w:val="fr-FR"/>
        </w:rPr>
        <w:t>Option shadow box teinte RAL au choix de l’architecte </w:t>
      </w:r>
      <w:r w:rsidRPr="005117F8">
        <w:rPr>
          <w:rFonts w:ascii="Arial Narrow" w:hAnsi="Arial Narrow"/>
          <w:sz w:val="24"/>
          <w:szCs w:val="24"/>
          <w:lang w:val="fr-FR"/>
        </w:rPr>
        <w:t>: Réalisée par complexe de type (de l’intérieur vers l’extérieur) caisson métallique fixé et étanché sur l’ossature aluminium, remplissage laine de roche solidaire du caisson et pare vapeur, lame d’air ventilée, tôle alu laquée au choix de l’archi, Lame d’air ventilée glace clair trempé prise en feuillure dans le complexe aluminium.</w:t>
      </w:r>
    </w:p>
    <w:p w14:paraId="4035F0DC" w14:textId="260E9D3B" w:rsidR="00595F3F" w:rsidRDefault="00595F3F" w:rsidP="00F34FA3">
      <w:pPr>
        <w:spacing w:after="80"/>
        <w:jc w:val="both"/>
        <w:rPr>
          <w:rFonts w:ascii="Arial Narrow" w:hAnsi="Arial Narrow"/>
          <w:sz w:val="24"/>
          <w:szCs w:val="24"/>
          <w:lang w:val="fr-FR"/>
        </w:rPr>
      </w:pPr>
      <w:r>
        <w:rPr>
          <w:rFonts w:ascii="Arial Narrow" w:hAnsi="Arial Narrow"/>
          <w:sz w:val="24"/>
          <w:szCs w:val="24"/>
          <w:lang w:val="fr-FR"/>
        </w:rPr>
        <w:t>Mise en œuvre des ventilations de la lame d’air en conformité au DTU39, chapitre 5.6.</w:t>
      </w:r>
    </w:p>
    <w:p w14:paraId="015AE2E0" w14:textId="77777777" w:rsidR="00F34FA3" w:rsidRDefault="00F34FA3" w:rsidP="00F34FA3">
      <w:pPr>
        <w:spacing w:after="80"/>
        <w:jc w:val="both"/>
        <w:rPr>
          <w:rFonts w:ascii="Arial Narrow" w:hAnsi="Arial Narrow"/>
          <w:sz w:val="24"/>
          <w:szCs w:val="24"/>
          <w:lang w:val="fr-FR"/>
        </w:rPr>
      </w:pPr>
    </w:p>
    <w:p w14:paraId="4409C354" w14:textId="59728254" w:rsidR="008E5F0F" w:rsidRPr="00F34FA3" w:rsidRDefault="008B2BF5" w:rsidP="00F34FA3">
      <w:pPr>
        <w:pStyle w:val="Paragraphedeliste"/>
        <w:numPr>
          <w:ilvl w:val="0"/>
          <w:numId w:val="13"/>
        </w:numPr>
        <w:spacing w:after="80" w:line="240" w:lineRule="auto"/>
        <w:ind w:left="357" w:hanging="357"/>
        <w:rPr>
          <w:rFonts w:ascii="Arial Narrow" w:hAnsi="Arial Narrow"/>
          <w:b/>
          <w:bCs/>
          <w:caps/>
          <w:sz w:val="28"/>
          <w:szCs w:val="28"/>
        </w:rPr>
      </w:pPr>
      <w:r w:rsidRPr="0040587E">
        <w:rPr>
          <w:rFonts w:ascii="Arial Narrow" w:hAnsi="Arial Narrow"/>
          <w:b/>
          <w:bCs/>
          <w:caps/>
          <w:sz w:val="28"/>
          <w:szCs w:val="28"/>
        </w:rPr>
        <w:t xml:space="preserve">insertion d’ouvrant: </w:t>
      </w:r>
    </w:p>
    <w:p w14:paraId="258E2982" w14:textId="66B1B844" w:rsidR="008E5F0F" w:rsidRPr="00644D81" w:rsidRDefault="008E5F0F" w:rsidP="00EA207D">
      <w:pPr>
        <w:ind w:firstLine="357"/>
        <w:jc w:val="both"/>
        <w:rPr>
          <w:rFonts w:ascii="Arial Narrow" w:hAnsi="Arial Narrow" w:cs="Arial"/>
          <w:b/>
          <w:bCs/>
          <w:color w:val="0070C0"/>
          <w:sz w:val="24"/>
          <w:szCs w:val="24"/>
        </w:rPr>
      </w:pPr>
      <w:bookmarkStart w:id="27" w:name="_Hlk97883274"/>
      <w:r w:rsidRPr="00644D81">
        <w:rPr>
          <w:rFonts w:ascii="Arial Narrow" w:hAnsi="Arial Narrow" w:cs="Arial"/>
          <w:b/>
          <w:bCs/>
          <w:color w:val="0070C0"/>
          <w:sz w:val="24"/>
          <w:szCs w:val="24"/>
        </w:rPr>
        <w:t xml:space="preserve">a/ </w:t>
      </w:r>
      <w:r w:rsidR="00610598" w:rsidRPr="00644D81">
        <w:rPr>
          <w:rFonts w:ascii="Arial Narrow" w:hAnsi="Arial Narrow" w:cs="Arial"/>
          <w:b/>
          <w:bCs/>
          <w:color w:val="0070C0"/>
          <w:sz w:val="24"/>
          <w:szCs w:val="24"/>
        </w:rPr>
        <w:t>O</w:t>
      </w:r>
      <w:r w:rsidRPr="00644D81">
        <w:rPr>
          <w:rFonts w:ascii="Arial Narrow" w:hAnsi="Arial Narrow" w:cs="Arial"/>
          <w:b/>
          <w:bCs/>
          <w:color w:val="0070C0"/>
          <w:sz w:val="24"/>
          <w:szCs w:val="24"/>
        </w:rPr>
        <w:t>uvrant visible</w:t>
      </w:r>
      <w:r w:rsidR="00284BF0">
        <w:rPr>
          <w:rFonts w:ascii="Arial Narrow" w:hAnsi="Arial Narrow" w:cs="Arial"/>
          <w:b/>
          <w:bCs/>
          <w:color w:val="0070C0"/>
          <w:sz w:val="24"/>
          <w:szCs w:val="24"/>
        </w:rPr>
        <w:t>:</w:t>
      </w:r>
    </w:p>
    <w:p w14:paraId="13A42937" w14:textId="5B04DB38" w:rsidR="00F66EF1" w:rsidRPr="00F66EF1" w:rsidRDefault="00F66EF1" w:rsidP="00F66EF1">
      <w:pPr>
        <w:jc w:val="both"/>
        <w:rPr>
          <w:rFonts w:ascii="Arial Narrow" w:eastAsia="Times New Roman" w:hAnsi="Arial Narrow" w:cs="Arial"/>
          <w:color w:val="000000" w:themeColor="text1"/>
          <w:sz w:val="24"/>
          <w:szCs w:val="24"/>
          <w:lang w:val="fr-FR"/>
        </w:rPr>
      </w:pPr>
      <w:r w:rsidRPr="00F66EF1">
        <w:rPr>
          <w:rFonts w:ascii="Arial Narrow" w:hAnsi="Arial Narrow" w:cs="Arial"/>
          <w:color w:val="000000" w:themeColor="text1"/>
          <w:sz w:val="24"/>
          <w:szCs w:val="24"/>
          <w:lang w:val="fr-FR"/>
        </w:rPr>
        <w:t xml:space="preserve">Il sera mis en œuvre des ouvrants de type porte ou fenêtre à RPT de la gamme Soleal de chez Technal </w:t>
      </w:r>
      <w:r w:rsidRPr="00F66EF1">
        <w:rPr>
          <w:rFonts w:ascii="Arial Narrow" w:eastAsia="Times New Roman" w:hAnsi="Arial Narrow" w:cs="Arial"/>
          <w:color w:val="000000" w:themeColor="text1"/>
          <w:sz w:val="24"/>
          <w:szCs w:val="24"/>
          <w:lang w:val="fr-FR"/>
        </w:rPr>
        <w:t>ou de qualité et de technicité strictement équivalente. (</w:t>
      </w:r>
      <w:r w:rsidR="00644D81" w:rsidRPr="00F66EF1">
        <w:rPr>
          <w:rFonts w:ascii="Arial Narrow" w:eastAsia="Times New Roman" w:hAnsi="Arial Narrow" w:cs="Arial"/>
          <w:color w:val="000000" w:themeColor="text1"/>
          <w:sz w:val="24"/>
          <w:szCs w:val="24"/>
          <w:lang w:val="fr-FR"/>
        </w:rPr>
        <w:t>cf.</w:t>
      </w:r>
      <w:r w:rsidRPr="00F66EF1">
        <w:rPr>
          <w:rFonts w:ascii="Arial Narrow" w:eastAsia="Times New Roman" w:hAnsi="Arial Narrow" w:cs="Arial"/>
          <w:color w:val="000000" w:themeColor="text1"/>
          <w:sz w:val="24"/>
          <w:szCs w:val="24"/>
          <w:lang w:val="fr-FR"/>
        </w:rPr>
        <w:t xml:space="preserve"> descriptif Soleal porte et Soleal fenêtre pour descriptif complet).</w:t>
      </w:r>
    </w:p>
    <w:p w14:paraId="1BCDE957" w14:textId="7964B4B9" w:rsidR="00F66EF1" w:rsidRPr="00F66EF1" w:rsidRDefault="000F09FC" w:rsidP="00F66EF1">
      <w:pPr>
        <w:spacing w:after="360"/>
        <w:jc w:val="both"/>
        <w:rPr>
          <w:rFonts w:ascii="Arial Narrow" w:eastAsia="Times New Roman" w:hAnsi="Arial Narrow" w:cs="Arial"/>
          <w:color w:val="000000" w:themeColor="text1"/>
          <w:sz w:val="24"/>
          <w:szCs w:val="24"/>
          <w:lang w:val="fr-FR"/>
        </w:rPr>
      </w:pPr>
      <w:r w:rsidRPr="000F09FC">
        <w:rPr>
          <w:rFonts w:ascii="Arial Narrow" w:hAnsi="Arial Narrow" w:cs="Arial"/>
          <w:b/>
          <w:bCs/>
          <w:noProof/>
          <w:color w:val="0070C0"/>
          <w:sz w:val="24"/>
          <w:szCs w:val="24"/>
          <w:u w:val="single"/>
          <w:lang w:val="fr-FR"/>
        </w:rPr>
        <w:drawing>
          <wp:anchor distT="0" distB="0" distL="114300" distR="114300" simplePos="0" relativeHeight="251734016" behindDoc="1" locked="0" layoutInCell="1" allowOverlap="1" wp14:anchorId="5791636D" wp14:editId="4C240381">
            <wp:simplePos x="0" y="0"/>
            <wp:positionH relativeFrom="column">
              <wp:posOffset>2655570</wp:posOffset>
            </wp:positionH>
            <wp:positionV relativeFrom="paragraph">
              <wp:posOffset>367665</wp:posOffset>
            </wp:positionV>
            <wp:extent cx="3314700" cy="2217021"/>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314700" cy="2217021"/>
                    </a:xfrm>
                    <a:prstGeom prst="rect">
                      <a:avLst/>
                    </a:prstGeom>
                  </pic:spPr>
                </pic:pic>
              </a:graphicData>
            </a:graphic>
            <wp14:sizeRelH relativeFrom="page">
              <wp14:pctWidth>0</wp14:pctWidth>
            </wp14:sizeRelH>
            <wp14:sizeRelV relativeFrom="page">
              <wp14:pctHeight>0</wp14:pctHeight>
            </wp14:sizeRelV>
          </wp:anchor>
        </w:drawing>
      </w:r>
      <w:r w:rsidRPr="000F09FC">
        <w:rPr>
          <w:rFonts w:ascii="Arial Narrow" w:hAnsi="Arial Narrow" w:cs="Arial"/>
          <w:b/>
          <w:bCs/>
          <w:noProof/>
          <w:color w:val="0070C0"/>
          <w:sz w:val="24"/>
          <w:szCs w:val="24"/>
          <w:u w:val="single"/>
          <w:lang w:val="fr-FR"/>
        </w:rPr>
        <w:drawing>
          <wp:anchor distT="0" distB="0" distL="114300" distR="114300" simplePos="0" relativeHeight="251732992" behindDoc="1" locked="0" layoutInCell="1" allowOverlap="1" wp14:anchorId="77873792" wp14:editId="050D04B7">
            <wp:simplePos x="0" y="0"/>
            <wp:positionH relativeFrom="column">
              <wp:posOffset>-137160</wp:posOffset>
            </wp:positionH>
            <wp:positionV relativeFrom="paragraph">
              <wp:posOffset>457200</wp:posOffset>
            </wp:positionV>
            <wp:extent cx="2865120" cy="21342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5120" cy="2134235"/>
                    </a:xfrm>
                    <a:prstGeom prst="rect">
                      <a:avLst/>
                    </a:prstGeom>
                  </pic:spPr>
                </pic:pic>
              </a:graphicData>
            </a:graphic>
            <wp14:sizeRelH relativeFrom="page">
              <wp14:pctWidth>0</wp14:pctWidth>
            </wp14:sizeRelH>
            <wp14:sizeRelV relativeFrom="page">
              <wp14:pctHeight>0</wp14:pctHeight>
            </wp14:sizeRelV>
          </wp:anchor>
        </w:drawing>
      </w:r>
      <w:r w:rsidR="00F66EF1" w:rsidRPr="00F66EF1">
        <w:rPr>
          <w:rFonts w:ascii="Arial Narrow" w:eastAsia="Times New Roman" w:hAnsi="Arial Narrow" w:cs="Arial"/>
          <w:b/>
          <w:color w:val="000000" w:themeColor="text1"/>
          <w:sz w:val="24"/>
          <w:szCs w:val="24"/>
          <w:lang w:val="fr-FR"/>
        </w:rPr>
        <w:t>ou</w:t>
      </w:r>
      <w:r w:rsidR="00F66EF1" w:rsidRPr="00F66EF1">
        <w:rPr>
          <w:rFonts w:ascii="Arial Narrow" w:eastAsia="Times New Roman" w:hAnsi="Arial Narrow" w:cs="Arial"/>
          <w:color w:val="000000" w:themeColor="text1"/>
          <w:sz w:val="24"/>
          <w:szCs w:val="24"/>
          <w:lang w:val="fr-FR"/>
        </w:rPr>
        <w:t xml:space="preserve"> pour une porte grand trafic avec ou sans contrôle d’accès on mettra en œuvre un ouvrant de type porte Titane de chez Technal (</w:t>
      </w:r>
      <w:r w:rsidR="00644D81" w:rsidRPr="00F66EF1">
        <w:rPr>
          <w:rFonts w:ascii="Arial Narrow" w:eastAsia="Times New Roman" w:hAnsi="Arial Narrow" w:cs="Arial"/>
          <w:color w:val="000000" w:themeColor="text1"/>
          <w:sz w:val="24"/>
          <w:szCs w:val="24"/>
          <w:lang w:val="fr-FR"/>
        </w:rPr>
        <w:t>cf.</w:t>
      </w:r>
      <w:r w:rsidR="00F66EF1" w:rsidRPr="00F66EF1">
        <w:rPr>
          <w:rFonts w:ascii="Arial Narrow" w:eastAsia="Times New Roman" w:hAnsi="Arial Narrow" w:cs="Arial"/>
          <w:color w:val="000000" w:themeColor="text1"/>
          <w:sz w:val="24"/>
          <w:szCs w:val="24"/>
          <w:lang w:val="fr-FR"/>
        </w:rPr>
        <w:t xml:space="preserve"> descriptif Titane).</w:t>
      </w:r>
    </w:p>
    <w:bookmarkEnd w:id="27"/>
    <w:p w14:paraId="7C5799EE" w14:textId="0EC77E69" w:rsidR="00A35748" w:rsidRDefault="00A35748" w:rsidP="00A35748">
      <w:pPr>
        <w:jc w:val="both"/>
        <w:rPr>
          <w:rFonts w:ascii="Arial Narrow" w:hAnsi="Arial Narrow" w:cs="Arial"/>
          <w:b/>
          <w:bCs/>
          <w:color w:val="0070C0"/>
          <w:sz w:val="24"/>
          <w:szCs w:val="24"/>
          <w:u w:val="single"/>
          <w:lang w:val="fr-FR"/>
        </w:rPr>
      </w:pPr>
    </w:p>
    <w:p w14:paraId="27D4F9A1" w14:textId="12239AF5" w:rsidR="00A35748" w:rsidRDefault="00A35748" w:rsidP="00A35748">
      <w:pPr>
        <w:jc w:val="both"/>
        <w:rPr>
          <w:rFonts w:ascii="Arial Narrow" w:hAnsi="Arial Narrow" w:cs="Arial"/>
          <w:b/>
          <w:bCs/>
          <w:color w:val="0070C0"/>
          <w:sz w:val="24"/>
          <w:szCs w:val="24"/>
          <w:u w:val="single"/>
          <w:lang w:val="fr-FR"/>
        </w:rPr>
      </w:pPr>
    </w:p>
    <w:p w14:paraId="3A49C260" w14:textId="0AB96325" w:rsidR="00A35748" w:rsidRDefault="00A35748" w:rsidP="00A35748">
      <w:pPr>
        <w:jc w:val="both"/>
        <w:rPr>
          <w:rFonts w:ascii="Arial Narrow" w:hAnsi="Arial Narrow" w:cs="Arial"/>
          <w:b/>
          <w:bCs/>
          <w:color w:val="0070C0"/>
          <w:sz w:val="24"/>
          <w:szCs w:val="24"/>
          <w:u w:val="single"/>
          <w:lang w:val="fr-FR"/>
        </w:rPr>
      </w:pPr>
    </w:p>
    <w:p w14:paraId="726F1ACD" w14:textId="7A6CEF61" w:rsidR="00A35748" w:rsidRDefault="00A35748" w:rsidP="00A35748">
      <w:pPr>
        <w:jc w:val="both"/>
        <w:rPr>
          <w:rFonts w:ascii="Arial Narrow" w:hAnsi="Arial Narrow" w:cs="Arial"/>
          <w:b/>
          <w:bCs/>
          <w:color w:val="0070C0"/>
          <w:sz w:val="24"/>
          <w:szCs w:val="24"/>
          <w:u w:val="single"/>
          <w:lang w:val="fr-FR"/>
        </w:rPr>
      </w:pPr>
    </w:p>
    <w:p w14:paraId="3998851F" w14:textId="23AD17CA" w:rsidR="00A35748" w:rsidRDefault="00A35748" w:rsidP="00A35748">
      <w:pPr>
        <w:jc w:val="both"/>
        <w:rPr>
          <w:rFonts w:ascii="Arial Narrow" w:hAnsi="Arial Narrow" w:cs="Arial"/>
          <w:b/>
          <w:bCs/>
          <w:color w:val="0070C0"/>
          <w:sz w:val="24"/>
          <w:szCs w:val="24"/>
          <w:u w:val="single"/>
          <w:lang w:val="fr-FR"/>
        </w:rPr>
      </w:pPr>
    </w:p>
    <w:p w14:paraId="58D441FF" w14:textId="3516E36B" w:rsidR="00A35748" w:rsidRDefault="00A35748" w:rsidP="00A35748">
      <w:pPr>
        <w:jc w:val="both"/>
        <w:rPr>
          <w:rFonts w:ascii="Arial Narrow" w:hAnsi="Arial Narrow" w:cs="Arial"/>
          <w:b/>
          <w:bCs/>
          <w:color w:val="0070C0"/>
          <w:sz w:val="24"/>
          <w:szCs w:val="24"/>
          <w:u w:val="single"/>
          <w:lang w:val="fr-FR"/>
        </w:rPr>
      </w:pPr>
    </w:p>
    <w:p w14:paraId="69F8ECBB" w14:textId="77777777" w:rsidR="00A35748" w:rsidRDefault="00A35748" w:rsidP="00A35748">
      <w:pPr>
        <w:jc w:val="both"/>
        <w:rPr>
          <w:rFonts w:ascii="Arial Narrow" w:hAnsi="Arial Narrow" w:cs="Arial"/>
          <w:b/>
          <w:bCs/>
          <w:color w:val="0070C0"/>
          <w:sz w:val="24"/>
          <w:szCs w:val="24"/>
          <w:u w:val="single"/>
          <w:lang w:val="fr-FR"/>
        </w:rPr>
      </w:pPr>
    </w:p>
    <w:p w14:paraId="6DA4BF4E" w14:textId="771C1752" w:rsidR="008B2BF5" w:rsidRPr="00F34FA3" w:rsidRDefault="008B2BF5" w:rsidP="00F34FA3">
      <w:pPr>
        <w:ind w:left="454" w:firstLine="454"/>
        <w:jc w:val="both"/>
        <w:rPr>
          <w:rFonts w:ascii="Arial Narrow" w:eastAsia="Times New Roman" w:hAnsi="Arial Narrow" w:cs="Arial"/>
          <w:i/>
          <w:iCs/>
          <w:szCs w:val="20"/>
          <w:lang w:val="fr-FR"/>
        </w:rPr>
      </w:pPr>
      <w:r w:rsidRPr="00A35748">
        <w:rPr>
          <w:rFonts w:ascii="Arial Narrow" w:hAnsi="Arial Narrow" w:cs="Arial"/>
          <w:i/>
          <w:iCs/>
          <w:szCs w:val="20"/>
          <w:lang w:val="fr-FR"/>
        </w:rPr>
        <w:t>Insertion ouvrant</w:t>
      </w:r>
      <w:r w:rsidR="00C95AC6" w:rsidRPr="00A35748">
        <w:rPr>
          <w:rFonts w:ascii="Arial Narrow" w:hAnsi="Arial Narrow" w:cs="Arial"/>
          <w:i/>
          <w:iCs/>
          <w:szCs w:val="20"/>
          <w:lang w:val="fr-FR"/>
        </w:rPr>
        <w:t>s</w:t>
      </w:r>
      <w:bookmarkStart w:id="28" w:name="_Hlk77664766"/>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Pr>
          <w:rFonts w:ascii="Arial Narrow" w:eastAsia="Times New Roman" w:hAnsi="Arial Narrow" w:cs="Arial"/>
          <w:i/>
          <w:iCs/>
          <w:szCs w:val="20"/>
          <w:lang w:val="fr-FR"/>
        </w:rPr>
        <w:tab/>
      </w:r>
      <w:r w:rsidR="00C95AC6" w:rsidRPr="00A35748">
        <w:rPr>
          <w:rFonts w:ascii="Arial Narrow" w:hAnsi="Arial Narrow" w:cs="Arial"/>
          <w:i/>
          <w:iCs/>
          <w:szCs w:val="20"/>
          <w:lang w:val="fr-FR"/>
        </w:rPr>
        <w:t>Insertion porte</w:t>
      </w:r>
    </w:p>
    <w:p w14:paraId="06CF8AA0" w14:textId="4AF706A8" w:rsidR="00EA207D" w:rsidRPr="00644D81" w:rsidRDefault="00EA207D" w:rsidP="00EA207D">
      <w:pPr>
        <w:ind w:left="360"/>
        <w:jc w:val="both"/>
        <w:rPr>
          <w:rFonts w:ascii="Arial Narrow" w:hAnsi="Arial Narrow" w:cs="Arial"/>
          <w:b/>
          <w:bCs/>
          <w:color w:val="0070C0"/>
          <w:sz w:val="24"/>
          <w:szCs w:val="24"/>
          <w:lang w:val="fr-FR"/>
        </w:rPr>
      </w:pPr>
      <w:bookmarkStart w:id="29" w:name="_Hlk77947492"/>
      <w:bookmarkStart w:id="30" w:name="_Hlk97883345"/>
      <w:bookmarkEnd w:id="28"/>
      <w:proofErr w:type="gramStart"/>
      <w:r w:rsidRPr="00644D81">
        <w:rPr>
          <w:rFonts w:ascii="Arial Narrow" w:hAnsi="Arial Narrow" w:cs="Arial"/>
          <w:b/>
          <w:bCs/>
          <w:color w:val="0070C0"/>
          <w:sz w:val="24"/>
          <w:szCs w:val="24"/>
          <w:lang w:val="fr-FR"/>
        </w:rPr>
        <w:t>b</w:t>
      </w:r>
      <w:proofErr w:type="gramEnd"/>
      <w:r w:rsidRPr="00644D81">
        <w:rPr>
          <w:rFonts w:ascii="Arial Narrow" w:hAnsi="Arial Narrow" w:cs="Arial"/>
          <w:b/>
          <w:bCs/>
          <w:color w:val="0070C0"/>
          <w:sz w:val="24"/>
          <w:szCs w:val="24"/>
          <w:lang w:val="fr-FR"/>
        </w:rPr>
        <w:t>/ ouvrant caché VEC</w:t>
      </w:r>
      <w:r w:rsidR="00E35F53">
        <w:rPr>
          <w:rFonts w:ascii="Arial Narrow" w:hAnsi="Arial Narrow" w:cs="Arial"/>
          <w:b/>
          <w:bCs/>
          <w:color w:val="0070C0"/>
          <w:sz w:val="24"/>
          <w:szCs w:val="24"/>
          <w:lang w:val="fr-FR"/>
        </w:rPr>
        <w:t xml:space="preserve"> vers l’extérieur</w:t>
      </w:r>
      <w:r w:rsidRPr="00644D81">
        <w:rPr>
          <w:rFonts w:ascii="Arial Narrow" w:hAnsi="Arial Narrow" w:cs="Arial"/>
          <w:b/>
          <w:bCs/>
          <w:color w:val="0070C0"/>
          <w:sz w:val="24"/>
          <w:szCs w:val="24"/>
          <w:lang w:val="fr-FR"/>
        </w:rPr>
        <w:t>:</w:t>
      </w:r>
    </w:p>
    <w:p w14:paraId="0205E0FF" w14:textId="77777777" w:rsidR="00C95AC6" w:rsidRPr="00C95AC6" w:rsidRDefault="00C95AC6" w:rsidP="00C95AC6">
      <w:pPr>
        <w:autoSpaceDE w:val="0"/>
        <w:autoSpaceDN w:val="0"/>
        <w:adjustRightInd w:val="0"/>
        <w:jc w:val="both"/>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Intégration d’ouvrants sans modification de l'aspect extérieur de la façade. </w:t>
      </w:r>
    </w:p>
    <w:bookmarkEnd w:id="29"/>
    <w:p w14:paraId="36953BE1" w14:textId="46C4B8B1" w:rsidR="001216F7" w:rsidRPr="00C95AC6" w:rsidRDefault="001216F7" w:rsidP="001216F7">
      <w:pPr>
        <w:autoSpaceDE w:val="0"/>
        <w:autoSpaceDN w:val="0"/>
        <w:adjustRightInd w:val="0"/>
        <w:jc w:val="both"/>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Ces ouvrants intégrés sur</w:t>
      </w:r>
      <w:r w:rsidR="00051A9D">
        <w:rPr>
          <w:rFonts w:ascii="Arial Narrow" w:hAnsi="Arial Narrow" w:cs="Arial"/>
          <w:color w:val="000000"/>
          <w:sz w:val="24"/>
          <w:szCs w:val="24"/>
          <w:lang w:val="fr-FR" w:eastAsia="fr-FR"/>
        </w:rPr>
        <w:t xml:space="preserve"> le</w:t>
      </w:r>
      <w:r w:rsidRPr="00C95AC6">
        <w:rPr>
          <w:rFonts w:ascii="Arial Narrow" w:hAnsi="Arial Narrow" w:cs="Arial"/>
          <w:color w:val="000000"/>
          <w:sz w:val="24"/>
          <w:szCs w:val="24"/>
          <w:lang w:val="fr-FR" w:eastAsia="fr-FR"/>
        </w:rPr>
        <w:t xml:space="preserve"> principe d’un vitrage collé seront de </w:t>
      </w:r>
      <w:proofErr w:type="gramStart"/>
      <w:r w:rsidRPr="00C95AC6">
        <w:rPr>
          <w:rFonts w:ascii="Arial Narrow" w:hAnsi="Arial Narrow" w:cs="Arial"/>
          <w:color w:val="000000"/>
          <w:sz w:val="24"/>
          <w:szCs w:val="24"/>
          <w:lang w:val="fr-FR" w:eastAsia="fr-FR"/>
        </w:rPr>
        <w:t>type italienne</w:t>
      </w:r>
      <w:proofErr w:type="gramEnd"/>
      <w:r w:rsidRPr="00C95AC6">
        <w:rPr>
          <w:rFonts w:ascii="Arial Narrow" w:hAnsi="Arial Narrow" w:cs="Arial"/>
          <w:color w:val="000000"/>
          <w:sz w:val="24"/>
          <w:szCs w:val="24"/>
          <w:lang w:val="fr-FR" w:eastAsia="fr-FR"/>
        </w:rPr>
        <w:t xml:space="preserve"> </w:t>
      </w:r>
      <w:r w:rsidRPr="00C95AC6">
        <w:rPr>
          <w:rFonts w:ascii="Arial Narrow" w:hAnsi="Arial Narrow" w:cs="Arial"/>
          <w:b/>
          <w:color w:val="000000"/>
          <w:sz w:val="24"/>
          <w:szCs w:val="24"/>
          <w:lang w:val="fr-FR" w:eastAsia="fr-FR"/>
        </w:rPr>
        <w:t>ou</w:t>
      </w:r>
      <w:r w:rsidRPr="00C95AC6">
        <w:rPr>
          <w:rFonts w:ascii="Arial Narrow" w:hAnsi="Arial Narrow" w:cs="Arial"/>
          <w:color w:val="000000"/>
          <w:sz w:val="24"/>
          <w:szCs w:val="24"/>
          <w:lang w:val="fr-FR" w:eastAsia="fr-FR"/>
        </w:rPr>
        <w:t xml:space="preserve"> parallèle</w:t>
      </w:r>
    </w:p>
    <w:p w14:paraId="1626E4C9" w14:textId="309F5817" w:rsidR="001216F7" w:rsidRPr="00C95AC6" w:rsidRDefault="001216F7" w:rsidP="001216F7">
      <w:pPr>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La rupture thermique du dormant sera assurée par un profilé</w:t>
      </w:r>
      <w:r w:rsidR="00C95AC6">
        <w:rPr>
          <w:rFonts w:ascii="Arial Narrow" w:hAnsi="Arial Narrow" w:cs="Arial"/>
          <w:color w:val="000000"/>
          <w:sz w:val="24"/>
          <w:szCs w:val="24"/>
          <w:lang w:val="fr-FR" w:eastAsia="fr-FR"/>
        </w:rPr>
        <w:t xml:space="preserve"> isolant</w:t>
      </w:r>
      <w:r w:rsidRPr="00C95AC6">
        <w:rPr>
          <w:rFonts w:ascii="Arial Narrow" w:hAnsi="Arial Narrow" w:cs="Arial"/>
          <w:color w:val="000000"/>
          <w:sz w:val="24"/>
          <w:szCs w:val="24"/>
          <w:lang w:val="fr-FR" w:eastAsia="fr-FR"/>
        </w:rPr>
        <w:t xml:space="preserve"> clippé sur le dormant. Ferrage de type compas réglables en inox. Fermeture centrale multipoint. Étanchéité dormant / ouvrant par joint EPDM.</w:t>
      </w:r>
    </w:p>
    <w:p w14:paraId="6D23A66B" w14:textId="6C307CC2" w:rsidR="001216F7" w:rsidRPr="00C95AC6" w:rsidRDefault="001216F7" w:rsidP="001216F7">
      <w:pPr>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sidRPr="00C95AC6">
        <w:rPr>
          <w:rFonts w:ascii="Arial Narrow" w:hAnsi="Arial Narrow" w:cs="Arial"/>
          <w:bCs/>
          <w:color w:val="000000"/>
          <w:sz w:val="24"/>
          <w:szCs w:val="24"/>
          <w:lang w:val="fr-FR" w:eastAsia="fr-FR"/>
        </w:rPr>
        <w:t>Technal</w:t>
      </w:r>
      <w:r w:rsidRPr="00C95AC6">
        <w:rPr>
          <w:rFonts w:ascii="Arial Narrow" w:hAnsi="Arial Narrow" w:cs="Arial"/>
          <w:b/>
          <w:bCs/>
          <w:color w:val="000000"/>
          <w:sz w:val="24"/>
          <w:szCs w:val="24"/>
          <w:lang w:val="fr-FR" w:eastAsia="fr-FR"/>
        </w:rPr>
        <w:t xml:space="preserve"> </w:t>
      </w:r>
      <w:r w:rsidRPr="00C95AC6">
        <w:rPr>
          <w:rFonts w:ascii="Arial Narrow" w:hAnsi="Arial Narrow" w:cs="Arial"/>
          <w:color w:val="000000"/>
          <w:sz w:val="24"/>
          <w:szCs w:val="24"/>
          <w:lang w:val="fr-FR" w:eastAsia="fr-FR"/>
        </w:rPr>
        <w:t>et du fournisseur de mastic choisi.</w:t>
      </w:r>
    </w:p>
    <w:p w14:paraId="0BB447F1" w14:textId="6446558A" w:rsidR="001216F7" w:rsidRPr="00C95AC6" w:rsidRDefault="001216F7" w:rsidP="001216F7">
      <w:pPr>
        <w:rPr>
          <w:rFonts w:ascii="Arial" w:hAnsi="Arial" w:cs="Arial"/>
          <w:color w:val="44546A" w:themeColor="text2"/>
          <w:sz w:val="24"/>
          <w:szCs w:val="24"/>
          <w:lang w:val="fr-FR"/>
        </w:rPr>
      </w:pPr>
      <w:r w:rsidRPr="00C95AC6">
        <w:rPr>
          <w:rFonts w:ascii="Arial Narrow" w:hAnsi="Arial Narrow" w:cs="Arial"/>
          <w:color w:val="000000"/>
          <w:sz w:val="24"/>
          <w:szCs w:val="24"/>
          <w:lang w:val="fr-FR" w:eastAsia="fr-FR"/>
        </w:rPr>
        <w:t>Le collage sera réalisé sur barrette aluminium (fabriquée sous contrôle CEBTP) par l'intermédiaire d'un mastic de collage (sous label SNJF ou avis technique). Principe sous avis technique du CSTB.</w:t>
      </w:r>
    </w:p>
    <w:bookmarkEnd w:id="30"/>
    <w:p w14:paraId="1E389FC6" w14:textId="794C8A9D" w:rsidR="001216F7" w:rsidRDefault="00F34FA3"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r>
        <w:rPr>
          <w:noProof/>
        </w:rPr>
        <w:drawing>
          <wp:anchor distT="0" distB="0" distL="114300" distR="114300" simplePos="0" relativeHeight="251729920" behindDoc="1" locked="0" layoutInCell="1" allowOverlap="1" wp14:anchorId="203FB943" wp14:editId="0F7BE1BF">
            <wp:simplePos x="0" y="0"/>
            <wp:positionH relativeFrom="column">
              <wp:posOffset>1543685</wp:posOffset>
            </wp:positionH>
            <wp:positionV relativeFrom="paragraph">
              <wp:posOffset>3175</wp:posOffset>
            </wp:positionV>
            <wp:extent cx="2414412" cy="2089785"/>
            <wp:effectExtent l="0" t="0" r="508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4412" cy="2089785"/>
                    </a:xfrm>
                    <a:prstGeom prst="rect">
                      <a:avLst/>
                    </a:prstGeom>
                  </pic:spPr>
                </pic:pic>
              </a:graphicData>
            </a:graphic>
            <wp14:sizeRelH relativeFrom="page">
              <wp14:pctWidth>0</wp14:pctWidth>
            </wp14:sizeRelH>
            <wp14:sizeRelV relativeFrom="page">
              <wp14:pctHeight>0</wp14:pctHeight>
            </wp14:sizeRelV>
          </wp:anchor>
        </w:drawing>
      </w:r>
    </w:p>
    <w:p w14:paraId="7C41C86D" w14:textId="60D60041"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8C7E753" w14:textId="77C23C62"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9CC7C96" w14:textId="14E5F633"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47A57CB" w14:textId="7E236AEA"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01BA8F3" w14:textId="3F655CCD"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1CB8F3A" w14:textId="19CBF377"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93615F4" w14:textId="56736D07" w:rsidR="00FA2947" w:rsidRPr="000334F8" w:rsidRDefault="00FA2947" w:rsidP="00B24B35">
      <w:pPr>
        <w:autoSpaceDE w:val="0"/>
        <w:autoSpaceDN w:val="0"/>
        <w:adjustRightInd w:val="0"/>
        <w:spacing w:after="0" w:line="240" w:lineRule="auto"/>
        <w:jc w:val="both"/>
        <w:rPr>
          <w:rFonts w:ascii="Arial Narrow" w:hAnsi="Arial Narrow" w:cs="Arial"/>
          <w:b/>
          <w:sz w:val="24"/>
          <w:szCs w:val="24"/>
          <w:lang w:val="fr-FR" w:eastAsia="fr-FR"/>
        </w:rPr>
      </w:pPr>
    </w:p>
    <w:p w14:paraId="00FFAAF6" w14:textId="2AFA6B09" w:rsidR="00221BC5" w:rsidRPr="000334F8" w:rsidRDefault="00B6293D" w:rsidP="000334F8">
      <w:pPr>
        <w:ind w:left="360"/>
        <w:jc w:val="both"/>
        <w:rPr>
          <w:rFonts w:ascii="Arial Narrow" w:hAnsi="Arial Narrow" w:cs="Arial"/>
          <w:b/>
          <w:bCs/>
          <w:color w:val="0070C0"/>
          <w:sz w:val="24"/>
          <w:szCs w:val="24"/>
          <w:lang w:val="fr-FR"/>
        </w:rPr>
      </w:pPr>
      <w:proofErr w:type="gramStart"/>
      <w:r>
        <w:rPr>
          <w:rFonts w:ascii="Arial Narrow" w:hAnsi="Arial Narrow" w:cs="Arial"/>
          <w:b/>
          <w:bCs/>
          <w:color w:val="0070C0"/>
          <w:sz w:val="24"/>
          <w:szCs w:val="24"/>
          <w:lang w:val="fr-FR"/>
        </w:rPr>
        <w:lastRenderedPageBreak/>
        <w:t>c</w:t>
      </w:r>
      <w:proofErr w:type="gramEnd"/>
      <w:r w:rsidR="00284BF0" w:rsidRPr="00644D81">
        <w:rPr>
          <w:rFonts w:ascii="Arial Narrow" w:hAnsi="Arial Narrow" w:cs="Arial"/>
          <w:b/>
          <w:bCs/>
          <w:color w:val="0070C0"/>
          <w:sz w:val="24"/>
          <w:szCs w:val="24"/>
          <w:lang w:val="fr-FR"/>
        </w:rPr>
        <w:t>/ ouvrant caché VEC</w:t>
      </w:r>
      <w:r w:rsidR="00284BF0">
        <w:rPr>
          <w:rFonts w:ascii="Arial Narrow" w:hAnsi="Arial Narrow" w:cs="Arial"/>
          <w:b/>
          <w:bCs/>
          <w:color w:val="0070C0"/>
          <w:sz w:val="24"/>
          <w:szCs w:val="24"/>
          <w:lang w:val="fr-FR"/>
        </w:rPr>
        <w:t xml:space="preserve"> vers l’intérieur</w:t>
      </w:r>
      <w:r w:rsidR="00284BF0" w:rsidRPr="00644D81">
        <w:rPr>
          <w:rFonts w:ascii="Arial Narrow" w:hAnsi="Arial Narrow" w:cs="Arial"/>
          <w:b/>
          <w:bCs/>
          <w:color w:val="0070C0"/>
          <w:sz w:val="24"/>
          <w:szCs w:val="24"/>
          <w:lang w:val="fr-FR"/>
        </w:rPr>
        <w:t>:</w:t>
      </w:r>
    </w:p>
    <w:p w14:paraId="347FB4A8" w14:textId="2242507F" w:rsidR="00221BC5" w:rsidRPr="000334F8" w:rsidRDefault="00221BC5" w:rsidP="00B24B35">
      <w:pPr>
        <w:autoSpaceDE w:val="0"/>
        <w:autoSpaceDN w:val="0"/>
        <w:adjustRightInd w:val="0"/>
        <w:spacing w:after="0" w:line="240" w:lineRule="auto"/>
        <w:jc w:val="both"/>
        <w:rPr>
          <w:rFonts w:ascii="Arial Narrow" w:hAnsi="Arial Narrow" w:cs="Arial"/>
          <w:b/>
          <w:sz w:val="24"/>
          <w:szCs w:val="24"/>
          <w:lang w:val="fr-FR" w:eastAsia="fr-FR"/>
        </w:rPr>
      </w:pPr>
    </w:p>
    <w:p w14:paraId="0E5F1C20" w14:textId="77777777" w:rsidR="00093C6E" w:rsidRPr="00093C6E" w:rsidRDefault="00093C6E" w:rsidP="00093C6E">
      <w:pPr>
        <w:autoSpaceDE w:val="0"/>
        <w:autoSpaceDN w:val="0"/>
        <w:adjustRightInd w:val="0"/>
        <w:jc w:val="both"/>
        <w:rPr>
          <w:rFonts w:ascii="Arial Narrow" w:hAnsi="Arial Narrow" w:cs="Arial"/>
          <w:color w:val="000000"/>
          <w:sz w:val="24"/>
          <w:szCs w:val="24"/>
          <w:lang w:val="fr-FR" w:eastAsia="fr-FR"/>
        </w:rPr>
      </w:pPr>
      <w:r w:rsidRPr="00093C6E">
        <w:rPr>
          <w:rFonts w:ascii="Arial Narrow" w:hAnsi="Arial Narrow" w:cs="Arial"/>
          <w:color w:val="000000"/>
          <w:sz w:val="24"/>
          <w:szCs w:val="24"/>
          <w:lang w:val="fr-FR" w:eastAsia="fr-FR"/>
        </w:rPr>
        <w:t xml:space="preserve">Ces ouvrants cachés VEC seront de type ouvrant à la française </w:t>
      </w:r>
      <w:r w:rsidRPr="00093C6E">
        <w:rPr>
          <w:rFonts w:ascii="Arial Narrow" w:hAnsi="Arial Narrow" w:cs="Arial"/>
          <w:b/>
          <w:color w:val="000000"/>
          <w:sz w:val="24"/>
          <w:szCs w:val="24"/>
          <w:lang w:val="fr-FR" w:eastAsia="fr-FR"/>
        </w:rPr>
        <w:t>ou</w:t>
      </w:r>
      <w:r w:rsidRPr="00093C6E">
        <w:rPr>
          <w:rFonts w:ascii="Arial Narrow" w:hAnsi="Arial Narrow" w:cs="Arial"/>
          <w:color w:val="000000"/>
          <w:sz w:val="24"/>
          <w:szCs w:val="24"/>
          <w:lang w:val="fr-FR" w:eastAsia="fr-FR"/>
        </w:rPr>
        <w:t xml:space="preserve"> oscillo-battant </w:t>
      </w:r>
      <w:r w:rsidRPr="00093C6E">
        <w:rPr>
          <w:rFonts w:ascii="Arial Narrow" w:hAnsi="Arial Narrow" w:cs="Arial"/>
          <w:b/>
          <w:color w:val="000000"/>
          <w:sz w:val="24"/>
          <w:szCs w:val="24"/>
          <w:lang w:val="fr-FR" w:eastAsia="fr-FR"/>
        </w:rPr>
        <w:t>ou</w:t>
      </w:r>
      <w:r w:rsidRPr="00093C6E">
        <w:rPr>
          <w:rFonts w:ascii="Arial Narrow" w:hAnsi="Arial Narrow" w:cs="Arial"/>
          <w:color w:val="000000"/>
          <w:sz w:val="24"/>
          <w:szCs w:val="24"/>
          <w:lang w:val="fr-FR" w:eastAsia="fr-FR"/>
        </w:rPr>
        <w:t xml:space="preserve"> pompier. </w:t>
      </w:r>
    </w:p>
    <w:p w14:paraId="71C6C04D" w14:textId="77777777" w:rsidR="00093C6E" w:rsidRPr="00093C6E" w:rsidRDefault="00093C6E" w:rsidP="00093C6E">
      <w:pPr>
        <w:autoSpaceDE w:val="0"/>
        <w:autoSpaceDN w:val="0"/>
        <w:adjustRightInd w:val="0"/>
        <w:jc w:val="both"/>
        <w:rPr>
          <w:rFonts w:ascii="Arial Narrow" w:hAnsi="Arial Narrow" w:cs="Arial"/>
          <w:color w:val="000000"/>
          <w:sz w:val="24"/>
          <w:szCs w:val="24"/>
          <w:lang w:val="fr-FR" w:eastAsia="fr-FR"/>
        </w:rPr>
      </w:pPr>
      <w:r w:rsidRPr="00093C6E">
        <w:rPr>
          <w:rFonts w:ascii="Arial Narrow" w:hAnsi="Arial Narrow" w:cs="Arial"/>
          <w:color w:val="000000"/>
          <w:sz w:val="24"/>
          <w:szCs w:val="24"/>
          <w:lang w:val="fr-FR" w:eastAsia="fr-FR"/>
        </w:rPr>
        <w:t xml:space="preserve">La rupture thermique du dormant sera assurée par un profilé PVC clippé sur le dormant. Ce profilé restera visible de l’extérieur et proposera une couleur au choix noire ou grise. Étanchéité dormant/ouvrant par joint EPDM. </w:t>
      </w:r>
      <w:r w:rsidRPr="00093C6E">
        <w:rPr>
          <w:rFonts w:ascii="Arial Narrow" w:hAnsi="Arial Narrow" w:cs="Arial"/>
          <w:bCs/>
          <w:color w:val="000000"/>
          <w:sz w:val="24"/>
          <w:szCs w:val="24"/>
          <w:lang w:val="fr-FR" w:eastAsia="fr-FR"/>
        </w:rPr>
        <w:t>Les q</w:t>
      </w:r>
      <w:r w:rsidRPr="00093C6E">
        <w:rPr>
          <w:rFonts w:ascii="Arial Narrow" w:hAnsi="Arial Narrow" w:cs="Arial"/>
          <w:color w:val="000000"/>
          <w:sz w:val="24"/>
          <w:szCs w:val="24"/>
          <w:lang w:val="fr-FR" w:eastAsia="fr-FR"/>
        </w:rPr>
        <w:t xml:space="preserve">uincailleries seront cachées. La manœuvre se fera par boîtier crémone monodirectionnel caché dans l'ouvrant. </w:t>
      </w:r>
    </w:p>
    <w:p w14:paraId="70CC5184" w14:textId="77777777" w:rsidR="00093C6E" w:rsidRPr="00093C6E" w:rsidRDefault="00093C6E" w:rsidP="00093C6E">
      <w:pPr>
        <w:autoSpaceDE w:val="0"/>
        <w:autoSpaceDN w:val="0"/>
        <w:adjustRightInd w:val="0"/>
        <w:jc w:val="both"/>
        <w:rPr>
          <w:rFonts w:ascii="Arial Narrow" w:hAnsi="Arial Narrow" w:cs="Arial"/>
          <w:color w:val="000000"/>
          <w:sz w:val="24"/>
          <w:szCs w:val="24"/>
          <w:lang w:val="fr-FR" w:eastAsia="fr-FR"/>
        </w:rPr>
      </w:pPr>
    </w:p>
    <w:p w14:paraId="6960256B" w14:textId="77777777" w:rsidR="00093C6E" w:rsidRPr="00093C6E" w:rsidRDefault="00093C6E" w:rsidP="00093C6E">
      <w:pPr>
        <w:autoSpaceDE w:val="0"/>
        <w:autoSpaceDN w:val="0"/>
        <w:adjustRightInd w:val="0"/>
        <w:jc w:val="both"/>
        <w:rPr>
          <w:rFonts w:ascii="Arial Narrow" w:hAnsi="Arial Narrow" w:cs="Arial"/>
          <w:color w:val="000000"/>
          <w:sz w:val="24"/>
          <w:szCs w:val="24"/>
          <w:lang w:val="fr-FR" w:eastAsia="fr-FR"/>
        </w:rPr>
      </w:pPr>
      <w:r w:rsidRPr="00093C6E">
        <w:rPr>
          <w:rFonts w:ascii="Arial Narrow" w:hAnsi="Arial Narrow" w:cs="Arial"/>
          <w:b/>
          <w:bCs/>
          <w:i/>
          <w:iCs/>
          <w:color w:val="006DB7"/>
          <w:sz w:val="24"/>
          <w:szCs w:val="24"/>
          <w:lang w:val="fr-FR" w:eastAsia="fr-FR"/>
        </w:rPr>
        <w:t xml:space="preserve">/ </w:t>
      </w:r>
      <w:r w:rsidRPr="00093C6E">
        <w:rPr>
          <w:rFonts w:ascii="Arial Narrow" w:hAnsi="Arial Narrow" w:cs="Arial"/>
          <w:b/>
          <w:bCs/>
          <w:i/>
          <w:iCs/>
          <w:color w:val="000000"/>
          <w:sz w:val="24"/>
          <w:szCs w:val="24"/>
          <w:lang w:val="fr-FR" w:eastAsia="fr-FR"/>
        </w:rPr>
        <w:t>En option</w:t>
      </w:r>
      <w:r w:rsidRPr="00093C6E">
        <w:rPr>
          <w:rFonts w:ascii="Arial Narrow" w:hAnsi="Arial Narrow" w:cs="Arial"/>
          <w:color w:val="000000"/>
          <w:sz w:val="24"/>
          <w:szCs w:val="24"/>
          <w:lang w:val="fr-FR" w:eastAsia="fr-FR"/>
        </w:rPr>
        <w:t xml:space="preserve"> : un profilé aluminium clippé dans la rainure de drainage du dormant soulignera le dormant. </w:t>
      </w:r>
    </w:p>
    <w:p w14:paraId="28886C70" w14:textId="77777777" w:rsidR="00093C6E" w:rsidRPr="00093C6E" w:rsidRDefault="00093C6E" w:rsidP="00093C6E">
      <w:pPr>
        <w:autoSpaceDE w:val="0"/>
        <w:autoSpaceDN w:val="0"/>
        <w:adjustRightInd w:val="0"/>
        <w:jc w:val="both"/>
        <w:rPr>
          <w:rFonts w:ascii="Arial Narrow" w:hAnsi="Arial Narrow" w:cs="Arial"/>
          <w:color w:val="000000"/>
          <w:sz w:val="24"/>
          <w:szCs w:val="24"/>
          <w:lang w:val="fr-FR" w:eastAsia="fr-FR"/>
        </w:rPr>
      </w:pPr>
      <w:r w:rsidRPr="00093C6E">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sidRPr="00093C6E">
        <w:rPr>
          <w:rFonts w:ascii="Arial Narrow" w:hAnsi="Arial Narrow" w:cs="Arial"/>
          <w:bCs/>
          <w:color w:val="000000"/>
          <w:sz w:val="24"/>
          <w:szCs w:val="24"/>
          <w:lang w:val="fr-FR" w:eastAsia="fr-FR"/>
        </w:rPr>
        <w:t>Technal</w:t>
      </w:r>
      <w:r w:rsidRPr="00093C6E">
        <w:rPr>
          <w:rFonts w:ascii="Arial Narrow" w:hAnsi="Arial Narrow" w:cs="Arial"/>
          <w:b/>
          <w:bCs/>
          <w:color w:val="000000"/>
          <w:sz w:val="24"/>
          <w:szCs w:val="24"/>
          <w:lang w:val="fr-FR" w:eastAsia="fr-FR"/>
        </w:rPr>
        <w:t xml:space="preserve"> </w:t>
      </w:r>
      <w:r w:rsidRPr="00093C6E">
        <w:rPr>
          <w:rFonts w:ascii="Arial Narrow" w:hAnsi="Arial Narrow" w:cs="Arial"/>
          <w:color w:val="000000"/>
          <w:sz w:val="24"/>
          <w:szCs w:val="24"/>
          <w:lang w:val="fr-FR" w:eastAsia="fr-FR"/>
        </w:rPr>
        <w:t>et du fournisseur de mastic choisi.</w:t>
      </w:r>
    </w:p>
    <w:p w14:paraId="14B4D41D" w14:textId="5CB549DF" w:rsidR="00093C6E" w:rsidRDefault="00093C6E" w:rsidP="00093C6E">
      <w:pPr>
        <w:autoSpaceDE w:val="0"/>
        <w:autoSpaceDN w:val="0"/>
        <w:adjustRightInd w:val="0"/>
        <w:jc w:val="both"/>
        <w:rPr>
          <w:rFonts w:ascii="Arial Narrow" w:hAnsi="Arial Narrow" w:cs="Arial"/>
          <w:color w:val="000000"/>
          <w:sz w:val="24"/>
          <w:szCs w:val="24"/>
          <w:lang w:eastAsia="fr-FR"/>
        </w:rPr>
      </w:pPr>
      <w:r w:rsidRPr="00093C6E">
        <w:rPr>
          <w:rFonts w:ascii="Arial Narrow" w:hAnsi="Arial Narrow" w:cs="Arial"/>
          <w:color w:val="000000"/>
          <w:sz w:val="24"/>
          <w:szCs w:val="24"/>
          <w:lang w:val="fr-FR" w:eastAsia="fr-FR"/>
        </w:rPr>
        <w:t xml:space="preserve">Le collage sera réalisé sur barrette aluminium (fabriquée sous contrôle CEBTP) par l'intermédiaire d'un mastic de collage (sous label SNJF ou avis technique). </w:t>
      </w:r>
      <w:r w:rsidRPr="00093C6E">
        <w:rPr>
          <w:rFonts w:ascii="Arial Narrow" w:hAnsi="Arial Narrow" w:cs="Arial"/>
          <w:color w:val="000000"/>
          <w:sz w:val="24"/>
          <w:szCs w:val="24"/>
          <w:lang w:eastAsia="fr-FR"/>
        </w:rPr>
        <w:t xml:space="preserve">Principe sous </w:t>
      </w:r>
      <w:proofErr w:type="spellStart"/>
      <w:r w:rsidRPr="00093C6E">
        <w:rPr>
          <w:rFonts w:ascii="Arial Narrow" w:hAnsi="Arial Narrow" w:cs="Arial"/>
          <w:color w:val="000000"/>
          <w:sz w:val="24"/>
          <w:szCs w:val="24"/>
          <w:lang w:eastAsia="fr-FR"/>
        </w:rPr>
        <w:t>avis</w:t>
      </w:r>
      <w:proofErr w:type="spellEnd"/>
      <w:r w:rsidRPr="00093C6E">
        <w:rPr>
          <w:rFonts w:ascii="Arial Narrow" w:hAnsi="Arial Narrow" w:cs="Arial"/>
          <w:color w:val="000000"/>
          <w:sz w:val="24"/>
          <w:szCs w:val="24"/>
          <w:lang w:eastAsia="fr-FR"/>
        </w:rPr>
        <w:t xml:space="preserve"> technique du CSTB.</w:t>
      </w:r>
    </w:p>
    <w:p w14:paraId="31DFCB20" w14:textId="77777777" w:rsidR="001A1D03" w:rsidRPr="00093C6E" w:rsidRDefault="001A1D03" w:rsidP="00093C6E">
      <w:pPr>
        <w:autoSpaceDE w:val="0"/>
        <w:autoSpaceDN w:val="0"/>
        <w:adjustRightInd w:val="0"/>
        <w:jc w:val="both"/>
        <w:rPr>
          <w:rFonts w:ascii="Arial Narrow" w:hAnsi="Arial Narrow" w:cs="Arial"/>
          <w:color w:val="000000"/>
          <w:sz w:val="24"/>
          <w:szCs w:val="24"/>
          <w:lang w:eastAsia="fr-FR"/>
        </w:rPr>
      </w:pPr>
    </w:p>
    <w:p w14:paraId="39DA69F3" w14:textId="16D8FFD7" w:rsidR="008B2BF5" w:rsidRPr="00F34FA3" w:rsidRDefault="008B2BF5" w:rsidP="00F34FA3">
      <w:pPr>
        <w:pStyle w:val="Paragraphedeliste"/>
        <w:numPr>
          <w:ilvl w:val="0"/>
          <w:numId w:val="13"/>
        </w:numPr>
        <w:spacing w:after="120" w:line="240" w:lineRule="auto"/>
        <w:rPr>
          <w:rFonts w:ascii="Arial Narrow" w:hAnsi="Arial Narrow"/>
          <w:b/>
          <w:bCs/>
          <w:caps/>
          <w:color w:val="000000" w:themeColor="text1"/>
          <w:sz w:val="28"/>
          <w:szCs w:val="28"/>
          <w:lang w:val="fr-FR"/>
        </w:rPr>
      </w:pPr>
      <w:r w:rsidRPr="001216F7">
        <w:rPr>
          <w:rFonts w:ascii="Arial Narrow" w:hAnsi="Arial Narrow"/>
          <w:b/>
          <w:bCs/>
          <w:caps/>
          <w:color w:val="000000" w:themeColor="text1"/>
          <w:sz w:val="28"/>
          <w:szCs w:val="28"/>
          <w:lang w:val="fr-FR"/>
        </w:rPr>
        <w:t>brise soleil</w:t>
      </w:r>
      <w:r w:rsidR="00802AEA">
        <w:rPr>
          <w:rFonts w:ascii="Arial Narrow" w:hAnsi="Arial Narrow"/>
          <w:b/>
          <w:bCs/>
          <w:caps/>
          <w:color w:val="000000" w:themeColor="text1"/>
          <w:sz w:val="28"/>
          <w:szCs w:val="28"/>
          <w:lang w:val="fr-FR"/>
        </w:rPr>
        <w:t xml:space="preserve">, </w:t>
      </w:r>
      <w:r w:rsidRPr="001216F7">
        <w:rPr>
          <w:rFonts w:ascii="Arial Narrow" w:hAnsi="Arial Narrow"/>
          <w:b/>
          <w:bCs/>
          <w:caps/>
          <w:color w:val="000000" w:themeColor="text1"/>
          <w:sz w:val="28"/>
          <w:szCs w:val="28"/>
          <w:lang w:val="fr-FR"/>
        </w:rPr>
        <w:t>toile tendue</w:t>
      </w:r>
      <w:r w:rsidR="00802AEA">
        <w:rPr>
          <w:rFonts w:ascii="Arial Narrow" w:hAnsi="Arial Narrow"/>
          <w:b/>
          <w:bCs/>
          <w:caps/>
          <w:color w:val="000000" w:themeColor="text1"/>
          <w:sz w:val="28"/>
          <w:szCs w:val="28"/>
          <w:lang w:val="fr-FR"/>
        </w:rPr>
        <w:t>, etc…</w:t>
      </w:r>
      <w:r w:rsidRPr="001216F7">
        <w:rPr>
          <w:rFonts w:ascii="Arial Narrow" w:hAnsi="Arial Narrow"/>
          <w:b/>
          <w:bCs/>
          <w:caps/>
          <w:color w:val="000000" w:themeColor="text1"/>
          <w:sz w:val="28"/>
          <w:szCs w:val="28"/>
          <w:lang w:val="fr-FR"/>
        </w:rPr>
        <w:t xml:space="preserve"> : </w:t>
      </w:r>
      <w:bookmarkStart w:id="31" w:name="_Hlk97883378"/>
    </w:p>
    <w:p w14:paraId="0B411F7A" w14:textId="2099A34E" w:rsidR="008B2BF5" w:rsidRPr="00802AEA" w:rsidRDefault="008B2BF5" w:rsidP="008B2BF5">
      <w:pPr>
        <w:jc w:val="both"/>
        <w:rPr>
          <w:rFonts w:ascii="Arial Narrow" w:eastAsia="TT61t00" w:hAnsi="Arial Narrow" w:cs="Arial"/>
          <w:color w:val="000000" w:themeColor="text1"/>
          <w:sz w:val="24"/>
          <w:szCs w:val="24"/>
          <w:lang w:val="fr-FR"/>
        </w:rPr>
      </w:pPr>
      <w:r w:rsidRPr="0040587E">
        <w:rPr>
          <w:rFonts w:ascii="Arial Narrow" w:eastAsia="TT61t00" w:hAnsi="Arial Narrow" w:cs="Arial"/>
          <w:color w:val="000000" w:themeColor="text1"/>
          <w:sz w:val="24"/>
          <w:szCs w:val="24"/>
          <w:lang w:val="fr-FR"/>
        </w:rPr>
        <w:t xml:space="preserve">Un profilé console en aluminium (ou patte de brise-soleil) à débiter, sera à visser dans le nez du montant. Elle permettra la liaison avec des systèmes de type brise soleil SUNEAL de chez Technal </w:t>
      </w:r>
      <w:r w:rsidRPr="00802AEA">
        <w:rPr>
          <w:rFonts w:ascii="Arial Narrow" w:eastAsia="TT61t00" w:hAnsi="Arial Narrow" w:cs="Arial"/>
          <w:color w:val="000000" w:themeColor="text1"/>
          <w:sz w:val="24"/>
          <w:szCs w:val="24"/>
          <w:lang w:val="fr-FR"/>
        </w:rPr>
        <w:t>ou toile tendue</w:t>
      </w:r>
      <w:r w:rsidR="00802AEA" w:rsidRPr="00802AEA">
        <w:rPr>
          <w:rFonts w:ascii="Arial Narrow" w:eastAsia="TT61t00" w:hAnsi="Arial Narrow" w:cs="Arial"/>
          <w:color w:val="000000" w:themeColor="text1"/>
          <w:sz w:val="24"/>
          <w:szCs w:val="24"/>
          <w:lang w:val="fr-FR"/>
        </w:rPr>
        <w:t xml:space="preserve">, </w:t>
      </w:r>
      <w:r w:rsidR="00802AEA">
        <w:rPr>
          <w:rFonts w:ascii="Arial Narrow" w:eastAsia="TT61t00" w:hAnsi="Arial Narrow" w:cs="Arial"/>
          <w:color w:val="000000" w:themeColor="text1"/>
          <w:sz w:val="24"/>
          <w:szCs w:val="24"/>
          <w:lang w:val="fr-FR"/>
        </w:rPr>
        <w:t>B</w:t>
      </w:r>
      <w:r w:rsidR="00802AEA" w:rsidRPr="00802AEA">
        <w:rPr>
          <w:rFonts w:ascii="Arial Narrow" w:eastAsia="TT61t00" w:hAnsi="Arial Narrow" w:cs="Arial"/>
          <w:color w:val="000000" w:themeColor="text1"/>
          <w:sz w:val="24"/>
          <w:szCs w:val="24"/>
          <w:lang w:val="fr-FR"/>
        </w:rPr>
        <w:t>SO, store, modénature de type…</w:t>
      </w:r>
      <w:r w:rsidRPr="00802AEA">
        <w:rPr>
          <w:rFonts w:ascii="Arial Narrow" w:eastAsia="TT61t00" w:hAnsi="Arial Narrow" w:cs="Arial"/>
          <w:color w:val="000000" w:themeColor="text1"/>
          <w:sz w:val="24"/>
          <w:szCs w:val="24"/>
          <w:lang w:val="fr-FR"/>
        </w:rPr>
        <w:t xml:space="preserve"> </w:t>
      </w:r>
    </w:p>
    <w:p w14:paraId="74171A42" w14:textId="1B5CA0A0" w:rsidR="007A41BC" w:rsidRDefault="007A41BC" w:rsidP="008B2BF5">
      <w:pPr>
        <w:jc w:val="both"/>
        <w:rPr>
          <w:rFonts w:ascii="Arial Narrow" w:eastAsia="TT61t00" w:hAnsi="Arial Narrow" w:cs="Arial"/>
          <w:color w:val="000000" w:themeColor="text1"/>
          <w:sz w:val="24"/>
          <w:szCs w:val="24"/>
          <w:lang w:val="fr-FR"/>
        </w:rPr>
      </w:pPr>
      <w:r>
        <w:rPr>
          <w:noProof/>
        </w:rPr>
        <w:drawing>
          <wp:anchor distT="0" distB="0" distL="114300" distR="114300" simplePos="0" relativeHeight="251719680" behindDoc="1" locked="0" layoutInCell="1" allowOverlap="1" wp14:anchorId="7B96A774" wp14:editId="6373D342">
            <wp:simplePos x="0" y="0"/>
            <wp:positionH relativeFrom="margin">
              <wp:posOffset>1158240</wp:posOffset>
            </wp:positionH>
            <wp:positionV relativeFrom="paragraph">
              <wp:posOffset>168275</wp:posOffset>
            </wp:positionV>
            <wp:extent cx="2143125" cy="2401402"/>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43125" cy="2401402"/>
                    </a:xfrm>
                    <a:prstGeom prst="rect">
                      <a:avLst/>
                    </a:prstGeom>
                  </pic:spPr>
                </pic:pic>
              </a:graphicData>
            </a:graphic>
            <wp14:sizeRelH relativeFrom="margin">
              <wp14:pctWidth>0</wp14:pctWidth>
            </wp14:sizeRelH>
            <wp14:sizeRelV relativeFrom="margin">
              <wp14:pctHeight>0</wp14:pctHeight>
            </wp14:sizeRelV>
          </wp:anchor>
        </w:drawing>
      </w:r>
    </w:p>
    <w:p w14:paraId="7055EE1E" w14:textId="3180201C" w:rsidR="007A41BC" w:rsidRDefault="007A41BC" w:rsidP="008B2BF5">
      <w:pPr>
        <w:jc w:val="both"/>
        <w:rPr>
          <w:rFonts w:ascii="Arial Narrow" w:eastAsia="TT61t00" w:hAnsi="Arial Narrow" w:cs="Arial"/>
          <w:color w:val="000000" w:themeColor="text1"/>
          <w:sz w:val="24"/>
          <w:szCs w:val="24"/>
          <w:lang w:val="fr-FR"/>
        </w:rPr>
      </w:pPr>
    </w:p>
    <w:p w14:paraId="3BCD824C" w14:textId="560C8190" w:rsidR="007A41BC" w:rsidRDefault="007A41BC" w:rsidP="008B2BF5">
      <w:pPr>
        <w:jc w:val="both"/>
        <w:rPr>
          <w:rFonts w:ascii="Arial Narrow" w:eastAsia="TT61t00" w:hAnsi="Arial Narrow" w:cs="Arial"/>
          <w:color w:val="000000" w:themeColor="text1"/>
          <w:sz w:val="24"/>
          <w:szCs w:val="24"/>
          <w:lang w:val="fr-FR"/>
        </w:rPr>
      </w:pPr>
    </w:p>
    <w:p w14:paraId="38D356FE" w14:textId="1EBD1469" w:rsidR="007A41BC" w:rsidRDefault="007A41BC" w:rsidP="008B2BF5">
      <w:pPr>
        <w:jc w:val="both"/>
        <w:rPr>
          <w:rFonts w:ascii="Arial Narrow" w:eastAsia="TT61t00" w:hAnsi="Arial Narrow" w:cs="Arial"/>
          <w:color w:val="000000" w:themeColor="text1"/>
          <w:sz w:val="24"/>
          <w:szCs w:val="24"/>
          <w:lang w:val="fr-FR"/>
        </w:rPr>
      </w:pPr>
    </w:p>
    <w:p w14:paraId="56C4B438" w14:textId="5342AB66" w:rsidR="007A41BC" w:rsidRDefault="007A41BC" w:rsidP="008B2BF5">
      <w:pPr>
        <w:jc w:val="both"/>
        <w:rPr>
          <w:rFonts w:ascii="Arial Narrow" w:eastAsia="TT61t00" w:hAnsi="Arial Narrow" w:cs="Arial"/>
          <w:color w:val="000000" w:themeColor="text1"/>
          <w:sz w:val="24"/>
          <w:szCs w:val="24"/>
          <w:lang w:val="fr-FR"/>
        </w:rPr>
      </w:pPr>
    </w:p>
    <w:p w14:paraId="3FB646D7" w14:textId="77777777" w:rsidR="007A41BC" w:rsidRDefault="007A41BC" w:rsidP="008B2BF5">
      <w:pPr>
        <w:jc w:val="both"/>
        <w:rPr>
          <w:rFonts w:ascii="Arial Narrow" w:eastAsia="TT61t00" w:hAnsi="Arial Narrow" w:cs="Arial"/>
          <w:color w:val="000000" w:themeColor="text1"/>
          <w:sz w:val="24"/>
          <w:szCs w:val="24"/>
          <w:lang w:val="fr-FR"/>
        </w:rPr>
      </w:pPr>
    </w:p>
    <w:p w14:paraId="362A91FF" w14:textId="17EA49AE" w:rsidR="00564EDA" w:rsidRDefault="00564EDA" w:rsidP="008B2BF5">
      <w:pPr>
        <w:jc w:val="both"/>
        <w:rPr>
          <w:rFonts w:ascii="Arial Narrow" w:eastAsia="TT61t00" w:hAnsi="Arial Narrow" w:cs="Arial"/>
          <w:color w:val="000000" w:themeColor="text1"/>
          <w:sz w:val="24"/>
          <w:szCs w:val="24"/>
          <w:lang w:val="fr-FR"/>
        </w:rPr>
      </w:pPr>
    </w:p>
    <w:p w14:paraId="12195B6D" w14:textId="526274BF" w:rsidR="00610598" w:rsidRDefault="00610598" w:rsidP="008B2BF5">
      <w:pPr>
        <w:jc w:val="both"/>
        <w:rPr>
          <w:rFonts w:ascii="Arial Narrow" w:eastAsia="TT61t00" w:hAnsi="Arial Narrow" w:cs="Arial"/>
          <w:color w:val="000000" w:themeColor="text1"/>
          <w:sz w:val="24"/>
          <w:szCs w:val="24"/>
          <w:lang w:val="fr-FR"/>
        </w:rPr>
      </w:pPr>
    </w:p>
    <w:p w14:paraId="26259330" w14:textId="0C9AA291" w:rsidR="00610598" w:rsidRDefault="00610598" w:rsidP="008B2BF5">
      <w:pPr>
        <w:jc w:val="both"/>
        <w:rPr>
          <w:rFonts w:ascii="Arial Narrow" w:eastAsia="TT61t00" w:hAnsi="Arial Narrow" w:cs="Arial"/>
          <w:color w:val="000000" w:themeColor="text1"/>
          <w:sz w:val="24"/>
          <w:szCs w:val="24"/>
          <w:lang w:val="fr-FR"/>
        </w:rPr>
      </w:pPr>
    </w:p>
    <w:p w14:paraId="235B459B" w14:textId="77777777" w:rsidR="00610598" w:rsidRPr="0040587E" w:rsidRDefault="00610598" w:rsidP="008B2BF5">
      <w:pPr>
        <w:jc w:val="both"/>
        <w:rPr>
          <w:rFonts w:ascii="Arial Narrow" w:eastAsia="TT61t00" w:hAnsi="Arial Narrow" w:cs="Arial"/>
          <w:color w:val="000000" w:themeColor="text1"/>
          <w:sz w:val="24"/>
          <w:szCs w:val="24"/>
          <w:lang w:val="fr-FR"/>
        </w:rPr>
      </w:pPr>
    </w:p>
    <w:p w14:paraId="2FAC53A9" w14:textId="0D8D0C16" w:rsidR="007A41BC" w:rsidRDefault="00644D81" w:rsidP="007A41BC">
      <w:pPr>
        <w:pStyle w:val="Paragraphedeliste"/>
        <w:numPr>
          <w:ilvl w:val="0"/>
          <w:numId w:val="13"/>
        </w:numPr>
        <w:spacing w:after="120" w:line="240" w:lineRule="auto"/>
        <w:rPr>
          <w:rFonts w:ascii="Arial Narrow" w:hAnsi="Arial Narrow"/>
          <w:b/>
          <w:bCs/>
          <w:caps/>
          <w:sz w:val="28"/>
          <w:szCs w:val="28"/>
        </w:rPr>
      </w:pPr>
      <w:bookmarkStart w:id="32" w:name="_Hlk97883438"/>
      <w:bookmarkEnd w:id="31"/>
      <w:r w:rsidRPr="0040587E">
        <w:rPr>
          <w:rFonts w:ascii="Arial Narrow" w:hAnsi="Arial Narrow"/>
          <w:b/>
          <w:bCs/>
          <w:caps/>
          <w:sz w:val="28"/>
          <w:szCs w:val="28"/>
        </w:rPr>
        <w:t>PERFORMANCES:</w:t>
      </w:r>
    </w:p>
    <w:bookmarkEnd w:id="32"/>
    <w:p w14:paraId="55FDFBCA" w14:textId="77777777" w:rsidR="007A41BC" w:rsidRDefault="007A41BC" w:rsidP="007A41BC">
      <w:pPr>
        <w:spacing w:after="120"/>
        <w:rPr>
          <w:rFonts w:ascii="Arial Narrow" w:hAnsi="Arial Narrow" w:cs="Arial"/>
          <w:b/>
          <w:bCs/>
          <w:i/>
          <w:color w:val="006DB7"/>
          <w:sz w:val="24"/>
          <w:szCs w:val="24"/>
          <w:lang w:val="fr-FR"/>
        </w:rPr>
      </w:pPr>
    </w:p>
    <w:p w14:paraId="20D76119" w14:textId="0C8D77CD" w:rsidR="007A41BC" w:rsidRPr="007A41BC" w:rsidRDefault="007A41BC" w:rsidP="007A41BC">
      <w:pPr>
        <w:spacing w:after="120"/>
        <w:rPr>
          <w:rFonts w:ascii="Arial Narrow" w:hAnsi="Arial Narrow"/>
          <w:b/>
          <w:bCs/>
          <w:caps/>
          <w:color w:val="006DB7"/>
          <w:sz w:val="24"/>
          <w:szCs w:val="24"/>
          <w:lang w:val="fr-FR"/>
        </w:rPr>
      </w:pPr>
      <w:r w:rsidRPr="007A41BC">
        <w:rPr>
          <w:rFonts w:ascii="Arial Narrow" w:hAnsi="Arial Narrow" w:cs="Arial"/>
          <w:b/>
          <w:bCs/>
          <w:i/>
          <w:color w:val="006DB7"/>
          <w:sz w:val="24"/>
          <w:szCs w:val="24"/>
          <w:lang w:val="fr-FR"/>
        </w:rPr>
        <w:t xml:space="preserve">/ </w:t>
      </w:r>
      <w:r w:rsidRPr="007A41BC">
        <w:rPr>
          <w:rFonts w:ascii="Arial Narrow" w:hAnsi="Arial Narrow" w:cs="Arial"/>
          <w:b/>
          <w:bCs/>
          <w:i/>
          <w:sz w:val="24"/>
          <w:szCs w:val="24"/>
          <w:lang w:val="fr-FR"/>
        </w:rPr>
        <w:t>Thermique</w:t>
      </w:r>
      <w:r w:rsidRPr="007A41BC">
        <w:rPr>
          <w:rFonts w:ascii="Arial Narrow" w:hAnsi="Arial Narrow" w:cs="Arial"/>
          <w:i/>
          <w:sz w:val="24"/>
          <w:szCs w:val="24"/>
          <w:lang w:val="fr-FR"/>
        </w:rPr>
        <w:t xml:space="preserve"> : </w:t>
      </w:r>
      <w:r w:rsidRPr="007A41BC">
        <w:rPr>
          <w:rFonts w:ascii="Arial Narrow" w:hAnsi="Arial Narrow" w:cs="Arial"/>
          <w:sz w:val="24"/>
          <w:szCs w:val="24"/>
          <w:lang w:val="fr-FR"/>
        </w:rPr>
        <w:t>Le mur rideau justifiera d’un Ucw maximum de</w:t>
      </w:r>
      <w:r w:rsidR="00644D81" w:rsidRPr="007A41BC">
        <w:rPr>
          <w:rFonts w:ascii="Arial Narrow" w:hAnsi="Arial Narrow" w:cs="Arial"/>
          <w:sz w:val="24"/>
          <w:szCs w:val="24"/>
          <w:lang w:val="fr-FR"/>
        </w:rPr>
        <w:t xml:space="preserve"> …</w:t>
      </w:r>
      <w:r w:rsidRPr="007A41BC">
        <w:rPr>
          <w:rFonts w:ascii="Arial Narrow" w:hAnsi="Arial Narrow" w:cs="Arial"/>
          <w:sz w:val="24"/>
          <w:szCs w:val="24"/>
          <w:lang w:val="fr-FR"/>
        </w:rPr>
        <w:t>. W/m².K, obtenu en utilisant un double ou triple vitrage proposant un Ug de …. W/m²K et un intercalaire proposant Psi de …. W/m²K.</w:t>
      </w:r>
    </w:p>
    <w:p w14:paraId="01B4CF55" w14:textId="77777777" w:rsidR="007A41BC" w:rsidRPr="007A41BC" w:rsidRDefault="007A41BC" w:rsidP="007A41BC">
      <w:pPr>
        <w:jc w:val="both"/>
        <w:rPr>
          <w:rFonts w:ascii="Arial Narrow" w:hAnsi="Arial Narrow" w:cs="Arial"/>
          <w:sz w:val="24"/>
          <w:szCs w:val="24"/>
          <w:lang w:val="fr-FR"/>
        </w:rPr>
      </w:pPr>
      <w:r w:rsidRPr="007A41BC">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10829BCA" w14:textId="77777777" w:rsidR="007A41BC" w:rsidRPr="007A41BC" w:rsidRDefault="007A41BC" w:rsidP="007A41BC">
      <w:pPr>
        <w:tabs>
          <w:tab w:val="left" w:pos="5580"/>
        </w:tabs>
        <w:jc w:val="both"/>
        <w:rPr>
          <w:rFonts w:ascii="Arial Narrow" w:hAnsi="Arial Narrow" w:cs="Arial"/>
          <w:sz w:val="24"/>
          <w:szCs w:val="24"/>
          <w:lang w:val="fr-FR"/>
        </w:rPr>
      </w:pPr>
      <w:r w:rsidRPr="007A41BC">
        <w:rPr>
          <w:rFonts w:ascii="Arial Narrow" w:hAnsi="Arial Narrow" w:cs="Arial"/>
          <w:b/>
          <w:bCs/>
          <w:i/>
          <w:color w:val="006DB7"/>
          <w:sz w:val="24"/>
          <w:szCs w:val="24"/>
          <w:lang w:val="fr-FR"/>
        </w:rPr>
        <w:t>/</w:t>
      </w:r>
      <w:r w:rsidRPr="007A41BC">
        <w:rPr>
          <w:rFonts w:ascii="Arial Narrow" w:hAnsi="Arial Narrow" w:cs="Arial"/>
          <w:b/>
          <w:bCs/>
          <w:i/>
          <w:sz w:val="24"/>
          <w:szCs w:val="24"/>
          <w:lang w:val="fr-FR"/>
        </w:rPr>
        <w:t xml:space="preserve"> Acoustique</w:t>
      </w:r>
      <w:r w:rsidRPr="007A41BC">
        <w:rPr>
          <w:rFonts w:ascii="Arial Narrow" w:hAnsi="Arial Narrow" w:cs="Arial"/>
          <w:i/>
          <w:sz w:val="24"/>
          <w:szCs w:val="24"/>
          <w:lang w:val="fr-FR"/>
        </w:rPr>
        <w:t xml:space="preserve"> : </w:t>
      </w:r>
      <w:r w:rsidRPr="007A41BC">
        <w:rPr>
          <w:rFonts w:ascii="Arial Narrow" w:hAnsi="Arial Narrow" w:cs="Arial"/>
          <w:sz w:val="24"/>
          <w:szCs w:val="24"/>
          <w:lang w:val="fr-FR"/>
        </w:rPr>
        <w:t>L’ensemble menuisé justifiera d’un affaiblissement acoustique de …</w:t>
      </w:r>
    </w:p>
    <w:p w14:paraId="7D9F58CB" w14:textId="77777777" w:rsidR="007A41BC" w:rsidRPr="007A41BC" w:rsidRDefault="007A41BC" w:rsidP="007A41BC">
      <w:pPr>
        <w:tabs>
          <w:tab w:val="left" w:pos="5580"/>
        </w:tabs>
        <w:jc w:val="both"/>
        <w:rPr>
          <w:rFonts w:ascii="Arial Narrow" w:hAnsi="Arial Narrow" w:cs="Arial"/>
          <w:i/>
          <w:sz w:val="24"/>
          <w:szCs w:val="24"/>
          <w:lang w:val="fr-FR"/>
        </w:rPr>
      </w:pPr>
      <w:r w:rsidRPr="007A41BC">
        <w:rPr>
          <w:rFonts w:ascii="Arial Narrow" w:hAnsi="Arial Narrow" w:cs="Arial"/>
          <w:b/>
          <w:bCs/>
          <w:i/>
          <w:color w:val="006DB7"/>
          <w:sz w:val="24"/>
          <w:szCs w:val="24"/>
          <w:lang w:val="fr-FR"/>
        </w:rPr>
        <w:t>/</w:t>
      </w:r>
      <w:r w:rsidRPr="007A41BC">
        <w:rPr>
          <w:rFonts w:ascii="Arial Narrow" w:hAnsi="Arial Narrow" w:cs="Arial"/>
          <w:b/>
          <w:bCs/>
          <w:i/>
          <w:sz w:val="24"/>
          <w:szCs w:val="24"/>
          <w:lang w:val="fr-FR"/>
        </w:rPr>
        <w:t xml:space="preserve"> Resistance aux chocs</w:t>
      </w:r>
      <w:r w:rsidRPr="007A41BC">
        <w:rPr>
          <w:rFonts w:ascii="Arial Narrow" w:hAnsi="Arial Narrow" w:cs="Arial"/>
          <w:i/>
          <w:color w:val="FF0000"/>
          <w:sz w:val="24"/>
          <w:szCs w:val="24"/>
          <w:lang w:val="fr-FR"/>
        </w:rPr>
        <w:t> </w:t>
      </w:r>
      <w:r w:rsidRPr="007A41BC">
        <w:rPr>
          <w:rFonts w:ascii="Arial Narrow" w:hAnsi="Arial Narrow" w:cs="Arial"/>
          <w:i/>
          <w:sz w:val="24"/>
          <w:szCs w:val="24"/>
          <w:lang w:val="fr-FR"/>
        </w:rPr>
        <w:t xml:space="preserve">: </w:t>
      </w:r>
      <w:r w:rsidRPr="007A41BC">
        <w:rPr>
          <w:rFonts w:ascii="Arial Narrow" w:hAnsi="Arial Narrow" w:cs="Arial"/>
          <w:sz w:val="24"/>
          <w:szCs w:val="24"/>
          <w:lang w:val="fr-FR"/>
        </w:rPr>
        <w:t>le mur rideau justifiera d’une résistance au choc de type I5/E5 selon NF EN 14019.</w:t>
      </w:r>
    </w:p>
    <w:p w14:paraId="651E4E5E" w14:textId="77777777" w:rsidR="007A41BC" w:rsidRPr="007A41BC" w:rsidRDefault="007A41BC" w:rsidP="007A41BC">
      <w:pPr>
        <w:tabs>
          <w:tab w:val="left" w:pos="5580"/>
        </w:tabs>
        <w:jc w:val="both"/>
        <w:rPr>
          <w:rFonts w:ascii="Arial Narrow" w:hAnsi="Arial Narrow" w:cs="Arial"/>
          <w:sz w:val="24"/>
          <w:szCs w:val="24"/>
          <w:lang w:val="fr-FR"/>
        </w:rPr>
      </w:pPr>
      <w:r w:rsidRPr="007A41BC">
        <w:rPr>
          <w:rFonts w:ascii="Arial Narrow" w:hAnsi="Arial Narrow" w:cs="Arial"/>
          <w:b/>
          <w:bCs/>
          <w:i/>
          <w:color w:val="006DB7"/>
          <w:sz w:val="24"/>
          <w:szCs w:val="24"/>
          <w:lang w:val="fr-FR"/>
        </w:rPr>
        <w:lastRenderedPageBreak/>
        <w:t xml:space="preserve">/ </w:t>
      </w:r>
      <w:r w:rsidRPr="007A41BC">
        <w:rPr>
          <w:rFonts w:ascii="Arial Narrow" w:hAnsi="Arial Narrow" w:cs="Arial"/>
          <w:b/>
          <w:bCs/>
          <w:i/>
          <w:sz w:val="24"/>
          <w:szCs w:val="24"/>
          <w:lang w:val="fr-FR"/>
        </w:rPr>
        <w:t>AEV</w:t>
      </w:r>
      <w:r w:rsidRPr="007A41BC">
        <w:rPr>
          <w:rFonts w:ascii="Arial Narrow" w:hAnsi="Arial Narrow" w:cs="Arial"/>
          <w:i/>
          <w:sz w:val="24"/>
          <w:szCs w:val="24"/>
          <w:lang w:val="fr-FR"/>
        </w:rPr>
        <w:t xml:space="preserve"> : </w:t>
      </w:r>
      <w:r w:rsidRPr="007A41BC">
        <w:rPr>
          <w:rFonts w:ascii="Arial Narrow" w:hAnsi="Arial Narrow" w:cs="Arial"/>
          <w:sz w:val="24"/>
          <w:szCs w:val="24"/>
          <w:lang w:val="fr-FR"/>
        </w:rPr>
        <w:t>L’ensemble menuisé, par sa situation géographique, justifiera d’un classement Air Eau Vent de type : A…E…V…selon NF EN13830.</w:t>
      </w:r>
    </w:p>
    <w:p w14:paraId="2CAC4E18" w14:textId="77777777" w:rsidR="00782A0E" w:rsidRPr="0040587E" w:rsidRDefault="00782A0E" w:rsidP="00782A0E">
      <w:pPr>
        <w:rPr>
          <w:rFonts w:ascii="Arial Narrow" w:hAnsi="Arial Narrow" w:cs="Arial"/>
          <w:szCs w:val="20"/>
          <w:lang w:val="fr-FR"/>
        </w:rPr>
      </w:pPr>
    </w:p>
    <w:p w14:paraId="693CB90C" w14:textId="77777777" w:rsidR="00782A0E" w:rsidRPr="00272E22" w:rsidRDefault="00782A0E" w:rsidP="00782A0E">
      <w:pPr>
        <w:tabs>
          <w:tab w:val="left" w:pos="5580"/>
        </w:tabs>
        <w:jc w:val="center"/>
        <w:rPr>
          <w:rFonts w:ascii="Arial Narrow" w:hAnsi="Arial Narrow" w:cs="Arial"/>
          <w:sz w:val="24"/>
          <w:szCs w:val="24"/>
          <w:lang w:val="fr-FR"/>
        </w:rPr>
      </w:pPr>
      <w:bookmarkStart w:id="33" w:name="_Hlk75336619"/>
      <w:r w:rsidRPr="00272E22">
        <w:rPr>
          <w:rFonts w:ascii="Arial Narrow" w:hAnsi="Arial Narrow" w:cs="Arial"/>
          <w:sz w:val="24"/>
          <w:szCs w:val="24"/>
          <w:lang w:val="fr-FR"/>
        </w:rPr>
        <w:t xml:space="preserve">Pour toutes informations complémentaires vous pouvez consulter notre site internet </w:t>
      </w:r>
      <w:hyperlink r:id="rId25" w:history="1">
        <w:r w:rsidRPr="00272E22">
          <w:rPr>
            <w:rStyle w:val="Lienhypertexte"/>
            <w:rFonts w:ascii="Arial Narrow" w:hAnsi="Arial Narrow" w:cs="Arial"/>
            <w:sz w:val="24"/>
            <w:szCs w:val="24"/>
            <w:lang w:val="fr-FR"/>
          </w:rPr>
          <w:t>www.technal.com/</w:t>
        </w:r>
      </w:hyperlink>
    </w:p>
    <w:p w14:paraId="021D53C6" w14:textId="2BF18C49" w:rsidR="00EC185E" w:rsidRPr="00272E22" w:rsidRDefault="00782A0E" w:rsidP="00EC185E">
      <w:pPr>
        <w:tabs>
          <w:tab w:val="left" w:pos="5580"/>
        </w:tabs>
        <w:jc w:val="center"/>
        <w:rPr>
          <w:rFonts w:ascii="Arial Narrow" w:hAnsi="Arial Narrow" w:cs="Arial"/>
          <w:sz w:val="24"/>
          <w:szCs w:val="24"/>
          <w:lang w:val="fr-FR"/>
        </w:rPr>
      </w:pPr>
      <w:r w:rsidRPr="00272E22">
        <w:rPr>
          <w:rFonts w:ascii="Arial Narrow" w:hAnsi="Arial Narrow" w:cs="Arial"/>
          <w:sz w:val="24"/>
          <w:szCs w:val="24"/>
          <w:lang w:val="fr-FR"/>
        </w:rPr>
        <w:t>Vous pouvez également contacter votre responsable prescription régionale :</w:t>
      </w:r>
    </w:p>
    <w:bookmarkEnd w:id="33"/>
    <w:p w14:paraId="3AA3EF0E" w14:textId="18A8998C" w:rsidR="004641F4" w:rsidRPr="0040587E" w:rsidRDefault="00EC185E" w:rsidP="00EC185E">
      <w:pPr>
        <w:jc w:val="center"/>
        <w:rPr>
          <w:rFonts w:ascii="Arial Narrow" w:hAnsi="Arial Narrow" w:cs="Arial"/>
          <w:szCs w:val="20"/>
          <w:lang w:val="fr-FR"/>
        </w:rPr>
      </w:pPr>
      <w:r>
        <w:rPr>
          <w:noProof/>
        </w:rPr>
        <w:drawing>
          <wp:inline distT="0" distB="0" distL="0" distR="0" wp14:anchorId="54EA2FB9" wp14:editId="3735B31F">
            <wp:extent cx="5448300" cy="7677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48300" cy="7677150"/>
                    </a:xfrm>
                    <a:prstGeom prst="rect">
                      <a:avLst/>
                    </a:prstGeom>
                  </pic:spPr>
                </pic:pic>
              </a:graphicData>
            </a:graphic>
          </wp:inline>
        </w:drawing>
      </w:r>
    </w:p>
    <w:sectPr w:rsidR="004641F4" w:rsidRPr="0040587E" w:rsidSect="008F3F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BFA5" w14:textId="77777777" w:rsidR="003C3611" w:rsidRDefault="003C3611" w:rsidP="00B8119D">
      <w:pPr>
        <w:spacing w:after="0" w:line="240" w:lineRule="auto"/>
      </w:pPr>
      <w:r>
        <w:separator/>
      </w:r>
    </w:p>
  </w:endnote>
  <w:endnote w:type="continuationSeparator" w:id="0">
    <w:p w14:paraId="184C67BE" w14:textId="77777777" w:rsidR="003C3611" w:rsidRDefault="003C3611"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T61t00">
    <w:altName w:val="Microsoft JhengHei"/>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A20C" w14:textId="77777777" w:rsidR="003C3611" w:rsidRDefault="003C3611" w:rsidP="00B8119D">
      <w:pPr>
        <w:spacing w:after="0" w:line="240" w:lineRule="auto"/>
      </w:pPr>
      <w:r>
        <w:separator/>
      </w:r>
    </w:p>
  </w:footnote>
  <w:footnote w:type="continuationSeparator" w:id="0">
    <w:p w14:paraId="506D8CA1" w14:textId="77777777" w:rsidR="003C3611" w:rsidRDefault="003C3611"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15B"/>
    <w:multiLevelType w:val="hybridMultilevel"/>
    <w:tmpl w:val="17962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5665CF4"/>
    <w:multiLevelType w:val="hybridMultilevel"/>
    <w:tmpl w:val="F2FEB946"/>
    <w:lvl w:ilvl="0" w:tplc="553675D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84508"/>
    <w:multiLevelType w:val="hybridMultilevel"/>
    <w:tmpl w:val="2AFC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95762"/>
    <w:multiLevelType w:val="hybridMultilevel"/>
    <w:tmpl w:val="9D50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02232"/>
    <w:multiLevelType w:val="hybridMultilevel"/>
    <w:tmpl w:val="2BAA7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035B25"/>
    <w:multiLevelType w:val="hybridMultilevel"/>
    <w:tmpl w:val="70028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802A2"/>
    <w:multiLevelType w:val="hybridMultilevel"/>
    <w:tmpl w:val="841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723A76F1"/>
    <w:multiLevelType w:val="hybridMultilevel"/>
    <w:tmpl w:val="7556FFE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16cid:durableId="1174147748">
    <w:abstractNumId w:val="24"/>
  </w:num>
  <w:num w:numId="2" w16cid:durableId="1663706">
    <w:abstractNumId w:val="13"/>
  </w:num>
  <w:num w:numId="3" w16cid:durableId="640696198">
    <w:abstractNumId w:val="15"/>
  </w:num>
  <w:num w:numId="4" w16cid:durableId="345375478">
    <w:abstractNumId w:val="5"/>
  </w:num>
  <w:num w:numId="5" w16cid:durableId="7413886">
    <w:abstractNumId w:val="9"/>
  </w:num>
  <w:num w:numId="6" w16cid:durableId="254940288">
    <w:abstractNumId w:val="14"/>
  </w:num>
  <w:num w:numId="7" w16cid:durableId="684984797">
    <w:abstractNumId w:val="4"/>
  </w:num>
  <w:num w:numId="8" w16cid:durableId="631791366">
    <w:abstractNumId w:val="16"/>
  </w:num>
  <w:num w:numId="9" w16cid:durableId="900672724">
    <w:abstractNumId w:val="6"/>
  </w:num>
  <w:num w:numId="10" w16cid:durableId="2029679134">
    <w:abstractNumId w:val="20"/>
  </w:num>
  <w:num w:numId="11" w16cid:durableId="2137795350">
    <w:abstractNumId w:val="1"/>
  </w:num>
  <w:num w:numId="12" w16cid:durableId="2005156404">
    <w:abstractNumId w:val="3"/>
  </w:num>
  <w:num w:numId="13" w16cid:durableId="806432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911317">
    <w:abstractNumId w:val="17"/>
  </w:num>
  <w:num w:numId="15" w16cid:durableId="1015114188">
    <w:abstractNumId w:val="8"/>
  </w:num>
  <w:num w:numId="16" w16cid:durableId="1615986729">
    <w:abstractNumId w:val="22"/>
  </w:num>
  <w:num w:numId="17" w16cid:durableId="1418944818">
    <w:abstractNumId w:val="10"/>
  </w:num>
  <w:num w:numId="18" w16cid:durableId="1851335580">
    <w:abstractNumId w:val="11"/>
  </w:num>
  <w:num w:numId="19" w16cid:durableId="157692183">
    <w:abstractNumId w:val="12"/>
  </w:num>
  <w:num w:numId="20" w16cid:durableId="140392335">
    <w:abstractNumId w:val="7"/>
  </w:num>
  <w:num w:numId="21" w16cid:durableId="2058621952">
    <w:abstractNumId w:val="19"/>
  </w:num>
  <w:num w:numId="22" w16cid:durableId="1391609846">
    <w:abstractNumId w:val="18"/>
  </w:num>
  <w:num w:numId="23" w16cid:durableId="1923953499">
    <w:abstractNumId w:val="23"/>
  </w:num>
  <w:num w:numId="24" w16cid:durableId="1975674685">
    <w:abstractNumId w:val="0"/>
  </w:num>
  <w:num w:numId="25" w16cid:durableId="14021747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7"/>
    <w:rsid w:val="000002A4"/>
    <w:rsid w:val="00005BAA"/>
    <w:rsid w:val="0000757A"/>
    <w:rsid w:val="0001516F"/>
    <w:rsid w:val="00017D3D"/>
    <w:rsid w:val="000334F8"/>
    <w:rsid w:val="00043097"/>
    <w:rsid w:val="000456BB"/>
    <w:rsid w:val="000457FE"/>
    <w:rsid w:val="000510B6"/>
    <w:rsid w:val="00051A9D"/>
    <w:rsid w:val="00054670"/>
    <w:rsid w:val="00056C08"/>
    <w:rsid w:val="00064370"/>
    <w:rsid w:val="00070240"/>
    <w:rsid w:val="00074B7B"/>
    <w:rsid w:val="000764CB"/>
    <w:rsid w:val="00080AFB"/>
    <w:rsid w:val="00093C6E"/>
    <w:rsid w:val="00094D57"/>
    <w:rsid w:val="00096718"/>
    <w:rsid w:val="000A3ABC"/>
    <w:rsid w:val="000A4C57"/>
    <w:rsid w:val="000B245F"/>
    <w:rsid w:val="000C1C1D"/>
    <w:rsid w:val="000C27B8"/>
    <w:rsid w:val="000C4175"/>
    <w:rsid w:val="000C6997"/>
    <w:rsid w:val="000D07B4"/>
    <w:rsid w:val="000D1438"/>
    <w:rsid w:val="000D3BB8"/>
    <w:rsid w:val="000D479E"/>
    <w:rsid w:val="000E245B"/>
    <w:rsid w:val="000E3A51"/>
    <w:rsid w:val="000E5245"/>
    <w:rsid w:val="000F09FC"/>
    <w:rsid w:val="000F49B1"/>
    <w:rsid w:val="000F4D46"/>
    <w:rsid w:val="000F56A3"/>
    <w:rsid w:val="00100D78"/>
    <w:rsid w:val="001033BE"/>
    <w:rsid w:val="00104FE0"/>
    <w:rsid w:val="001124FA"/>
    <w:rsid w:val="001142E2"/>
    <w:rsid w:val="001216F7"/>
    <w:rsid w:val="00127D7F"/>
    <w:rsid w:val="00130FE3"/>
    <w:rsid w:val="00132F2F"/>
    <w:rsid w:val="0013454B"/>
    <w:rsid w:val="00143700"/>
    <w:rsid w:val="00144AB3"/>
    <w:rsid w:val="00144B52"/>
    <w:rsid w:val="00145731"/>
    <w:rsid w:val="00146595"/>
    <w:rsid w:val="00151E65"/>
    <w:rsid w:val="001655D6"/>
    <w:rsid w:val="0017529B"/>
    <w:rsid w:val="001828CF"/>
    <w:rsid w:val="001912D2"/>
    <w:rsid w:val="00196293"/>
    <w:rsid w:val="00197558"/>
    <w:rsid w:val="001A1D03"/>
    <w:rsid w:val="001A6093"/>
    <w:rsid w:val="001A6687"/>
    <w:rsid w:val="001B20BE"/>
    <w:rsid w:val="001B58EF"/>
    <w:rsid w:val="001C081E"/>
    <w:rsid w:val="001C7A29"/>
    <w:rsid w:val="001D1C5D"/>
    <w:rsid w:val="001D2F12"/>
    <w:rsid w:val="001D6688"/>
    <w:rsid w:val="001E34A5"/>
    <w:rsid w:val="001E5018"/>
    <w:rsid w:val="001E7A24"/>
    <w:rsid w:val="001F114F"/>
    <w:rsid w:val="001F17E7"/>
    <w:rsid w:val="001F2DD9"/>
    <w:rsid w:val="001F2E25"/>
    <w:rsid w:val="002048DC"/>
    <w:rsid w:val="00206674"/>
    <w:rsid w:val="002066C2"/>
    <w:rsid w:val="0021265C"/>
    <w:rsid w:val="00214011"/>
    <w:rsid w:val="00214947"/>
    <w:rsid w:val="00221BC5"/>
    <w:rsid w:val="00232288"/>
    <w:rsid w:val="00233722"/>
    <w:rsid w:val="002373E1"/>
    <w:rsid w:val="00240525"/>
    <w:rsid w:val="00241A2C"/>
    <w:rsid w:val="002475F3"/>
    <w:rsid w:val="00247BEB"/>
    <w:rsid w:val="0025285C"/>
    <w:rsid w:val="00260330"/>
    <w:rsid w:val="00262829"/>
    <w:rsid w:val="00264434"/>
    <w:rsid w:val="002644DF"/>
    <w:rsid w:val="002647FA"/>
    <w:rsid w:val="00272E22"/>
    <w:rsid w:val="00274561"/>
    <w:rsid w:val="002827F7"/>
    <w:rsid w:val="0028403F"/>
    <w:rsid w:val="00284BF0"/>
    <w:rsid w:val="002A73C2"/>
    <w:rsid w:val="002A79BC"/>
    <w:rsid w:val="002B1E72"/>
    <w:rsid w:val="002B3148"/>
    <w:rsid w:val="002D3D63"/>
    <w:rsid w:val="002D62A7"/>
    <w:rsid w:val="002F0858"/>
    <w:rsid w:val="002F09FD"/>
    <w:rsid w:val="002F751C"/>
    <w:rsid w:val="002F752B"/>
    <w:rsid w:val="00312756"/>
    <w:rsid w:val="00313185"/>
    <w:rsid w:val="00313837"/>
    <w:rsid w:val="00314A1D"/>
    <w:rsid w:val="003165CC"/>
    <w:rsid w:val="00321603"/>
    <w:rsid w:val="003247E1"/>
    <w:rsid w:val="003268D1"/>
    <w:rsid w:val="00327A34"/>
    <w:rsid w:val="003304F0"/>
    <w:rsid w:val="003318BF"/>
    <w:rsid w:val="00331BEE"/>
    <w:rsid w:val="0033470B"/>
    <w:rsid w:val="00334C8F"/>
    <w:rsid w:val="00334D4E"/>
    <w:rsid w:val="003372CD"/>
    <w:rsid w:val="00337505"/>
    <w:rsid w:val="00340A79"/>
    <w:rsid w:val="00340DA7"/>
    <w:rsid w:val="00342BE2"/>
    <w:rsid w:val="00345F87"/>
    <w:rsid w:val="00346760"/>
    <w:rsid w:val="00346C45"/>
    <w:rsid w:val="00347B9F"/>
    <w:rsid w:val="00354FC7"/>
    <w:rsid w:val="003552B2"/>
    <w:rsid w:val="00360CA7"/>
    <w:rsid w:val="00362405"/>
    <w:rsid w:val="003702C5"/>
    <w:rsid w:val="00370848"/>
    <w:rsid w:val="00370A60"/>
    <w:rsid w:val="00372696"/>
    <w:rsid w:val="00391A0E"/>
    <w:rsid w:val="003956CC"/>
    <w:rsid w:val="003B0220"/>
    <w:rsid w:val="003C0032"/>
    <w:rsid w:val="003C06ED"/>
    <w:rsid w:val="003C3611"/>
    <w:rsid w:val="003C4CB3"/>
    <w:rsid w:val="003D6F8B"/>
    <w:rsid w:val="003D7806"/>
    <w:rsid w:val="003D7C9E"/>
    <w:rsid w:val="003E03CB"/>
    <w:rsid w:val="003E412F"/>
    <w:rsid w:val="003E4FD5"/>
    <w:rsid w:val="003E71BF"/>
    <w:rsid w:val="0040587E"/>
    <w:rsid w:val="00410A44"/>
    <w:rsid w:val="00411209"/>
    <w:rsid w:val="00417A76"/>
    <w:rsid w:val="0042495E"/>
    <w:rsid w:val="00434571"/>
    <w:rsid w:val="00440DF0"/>
    <w:rsid w:val="004569E0"/>
    <w:rsid w:val="00456D05"/>
    <w:rsid w:val="00461720"/>
    <w:rsid w:val="00462C95"/>
    <w:rsid w:val="0046363E"/>
    <w:rsid w:val="004641F4"/>
    <w:rsid w:val="004879F1"/>
    <w:rsid w:val="00487CAD"/>
    <w:rsid w:val="004A7957"/>
    <w:rsid w:val="004B15C0"/>
    <w:rsid w:val="004D6D00"/>
    <w:rsid w:val="004D703D"/>
    <w:rsid w:val="004D7F5F"/>
    <w:rsid w:val="004E0C55"/>
    <w:rsid w:val="004E1E1F"/>
    <w:rsid w:val="004E63B6"/>
    <w:rsid w:val="004F3703"/>
    <w:rsid w:val="004F43E3"/>
    <w:rsid w:val="005117F8"/>
    <w:rsid w:val="00511C42"/>
    <w:rsid w:val="005211A9"/>
    <w:rsid w:val="005234F2"/>
    <w:rsid w:val="00524832"/>
    <w:rsid w:val="0052549B"/>
    <w:rsid w:val="00531F9E"/>
    <w:rsid w:val="00532ECE"/>
    <w:rsid w:val="00541108"/>
    <w:rsid w:val="00555F62"/>
    <w:rsid w:val="00564EDA"/>
    <w:rsid w:val="00571A54"/>
    <w:rsid w:val="0058014E"/>
    <w:rsid w:val="005873E6"/>
    <w:rsid w:val="005876E8"/>
    <w:rsid w:val="00592273"/>
    <w:rsid w:val="00594F14"/>
    <w:rsid w:val="00595F3F"/>
    <w:rsid w:val="00597577"/>
    <w:rsid w:val="005A08E4"/>
    <w:rsid w:val="005A1B26"/>
    <w:rsid w:val="005A5450"/>
    <w:rsid w:val="005A759B"/>
    <w:rsid w:val="005B3463"/>
    <w:rsid w:val="005B6812"/>
    <w:rsid w:val="005B698B"/>
    <w:rsid w:val="005B7E5A"/>
    <w:rsid w:val="005C0065"/>
    <w:rsid w:val="005C0074"/>
    <w:rsid w:val="005C706C"/>
    <w:rsid w:val="005D1D5D"/>
    <w:rsid w:val="005E44E0"/>
    <w:rsid w:val="005F1C5A"/>
    <w:rsid w:val="005F46EF"/>
    <w:rsid w:val="00600E6C"/>
    <w:rsid w:val="00601DFB"/>
    <w:rsid w:val="00610598"/>
    <w:rsid w:val="006117BE"/>
    <w:rsid w:val="0061380A"/>
    <w:rsid w:val="0061559E"/>
    <w:rsid w:val="00617CFA"/>
    <w:rsid w:val="0062242A"/>
    <w:rsid w:val="0062315F"/>
    <w:rsid w:val="0062733E"/>
    <w:rsid w:val="00627654"/>
    <w:rsid w:val="0063433A"/>
    <w:rsid w:val="00635227"/>
    <w:rsid w:val="006419CA"/>
    <w:rsid w:val="00644D81"/>
    <w:rsid w:val="00654A75"/>
    <w:rsid w:val="00656B81"/>
    <w:rsid w:val="0066185D"/>
    <w:rsid w:val="0066718C"/>
    <w:rsid w:val="00667E10"/>
    <w:rsid w:val="006728E3"/>
    <w:rsid w:val="00673BD6"/>
    <w:rsid w:val="00676965"/>
    <w:rsid w:val="006771B2"/>
    <w:rsid w:val="0068268B"/>
    <w:rsid w:val="00685E1D"/>
    <w:rsid w:val="006862A2"/>
    <w:rsid w:val="00686497"/>
    <w:rsid w:val="006922A9"/>
    <w:rsid w:val="006A29EF"/>
    <w:rsid w:val="006A3D89"/>
    <w:rsid w:val="006A7680"/>
    <w:rsid w:val="006B44CD"/>
    <w:rsid w:val="006B4FF6"/>
    <w:rsid w:val="006B6821"/>
    <w:rsid w:val="006C02E8"/>
    <w:rsid w:val="006C0C2A"/>
    <w:rsid w:val="006C1B17"/>
    <w:rsid w:val="006D32E8"/>
    <w:rsid w:val="006D39A6"/>
    <w:rsid w:val="006D60BC"/>
    <w:rsid w:val="006E1C29"/>
    <w:rsid w:val="006E4CE6"/>
    <w:rsid w:val="006F557A"/>
    <w:rsid w:val="006F5779"/>
    <w:rsid w:val="0070082E"/>
    <w:rsid w:val="0070765B"/>
    <w:rsid w:val="00711522"/>
    <w:rsid w:val="0071178A"/>
    <w:rsid w:val="00714985"/>
    <w:rsid w:val="00716616"/>
    <w:rsid w:val="007336EE"/>
    <w:rsid w:val="00757218"/>
    <w:rsid w:val="0077071C"/>
    <w:rsid w:val="00771532"/>
    <w:rsid w:val="00773F96"/>
    <w:rsid w:val="0077718E"/>
    <w:rsid w:val="00777D33"/>
    <w:rsid w:val="00780372"/>
    <w:rsid w:val="00782A0E"/>
    <w:rsid w:val="007877BC"/>
    <w:rsid w:val="0079126D"/>
    <w:rsid w:val="007933C3"/>
    <w:rsid w:val="00795B66"/>
    <w:rsid w:val="007A41BC"/>
    <w:rsid w:val="007A737B"/>
    <w:rsid w:val="007C3B90"/>
    <w:rsid w:val="007C5DFD"/>
    <w:rsid w:val="007C61DA"/>
    <w:rsid w:val="007C64D8"/>
    <w:rsid w:val="007E03A7"/>
    <w:rsid w:val="007E5DA2"/>
    <w:rsid w:val="007F051C"/>
    <w:rsid w:val="007F67C4"/>
    <w:rsid w:val="00800256"/>
    <w:rsid w:val="00802AEA"/>
    <w:rsid w:val="0080444D"/>
    <w:rsid w:val="0080523B"/>
    <w:rsid w:val="008132C1"/>
    <w:rsid w:val="0082667D"/>
    <w:rsid w:val="00834FA8"/>
    <w:rsid w:val="00835C0F"/>
    <w:rsid w:val="00844BE5"/>
    <w:rsid w:val="00854297"/>
    <w:rsid w:val="008551A2"/>
    <w:rsid w:val="008602AE"/>
    <w:rsid w:val="008614EF"/>
    <w:rsid w:val="00864DB1"/>
    <w:rsid w:val="00871E4C"/>
    <w:rsid w:val="0087723C"/>
    <w:rsid w:val="00881AAA"/>
    <w:rsid w:val="00882FBF"/>
    <w:rsid w:val="0088324A"/>
    <w:rsid w:val="00884274"/>
    <w:rsid w:val="00884B0E"/>
    <w:rsid w:val="008856DF"/>
    <w:rsid w:val="0088731E"/>
    <w:rsid w:val="00890E34"/>
    <w:rsid w:val="0089611B"/>
    <w:rsid w:val="008965DC"/>
    <w:rsid w:val="008A199E"/>
    <w:rsid w:val="008A5BB2"/>
    <w:rsid w:val="008A624D"/>
    <w:rsid w:val="008B09F6"/>
    <w:rsid w:val="008B0B8F"/>
    <w:rsid w:val="008B2BF5"/>
    <w:rsid w:val="008C26ED"/>
    <w:rsid w:val="008C2ABC"/>
    <w:rsid w:val="008D28AA"/>
    <w:rsid w:val="008E49FA"/>
    <w:rsid w:val="008E5F0F"/>
    <w:rsid w:val="008E6045"/>
    <w:rsid w:val="008F0202"/>
    <w:rsid w:val="008F0545"/>
    <w:rsid w:val="008F3F14"/>
    <w:rsid w:val="008F5528"/>
    <w:rsid w:val="008F7BB6"/>
    <w:rsid w:val="00911734"/>
    <w:rsid w:val="00925ACA"/>
    <w:rsid w:val="00931119"/>
    <w:rsid w:val="00933477"/>
    <w:rsid w:val="00937139"/>
    <w:rsid w:val="00946C29"/>
    <w:rsid w:val="00950B9A"/>
    <w:rsid w:val="00952129"/>
    <w:rsid w:val="009562E8"/>
    <w:rsid w:val="00962E28"/>
    <w:rsid w:val="00963075"/>
    <w:rsid w:val="00966695"/>
    <w:rsid w:val="009711A6"/>
    <w:rsid w:val="0097293A"/>
    <w:rsid w:val="00983D52"/>
    <w:rsid w:val="0098512B"/>
    <w:rsid w:val="00987A76"/>
    <w:rsid w:val="009900C6"/>
    <w:rsid w:val="00996D6F"/>
    <w:rsid w:val="009A0F70"/>
    <w:rsid w:val="009B0971"/>
    <w:rsid w:val="009B17C8"/>
    <w:rsid w:val="009B2BCD"/>
    <w:rsid w:val="009B2CA2"/>
    <w:rsid w:val="009B3BFD"/>
    <w:rsid w:val="009B4854"/>
    <w:rsid w:val="009B4D40"/>
    <w:rsid w:val="009B54D0"/>
    <w:rsid w:val="009B7B91"/>
    <w:rsid w:val="009C0ED6"/>
    <w:rsid w:val="009C1287"/>
    <w:rsid w:val="009C15B7"/>
    <w:rsid w:val="009C1C76"/>
    <w:rsid w:val="009C65EF"/>
    <w:rsid w:val="009C6657"/>
    <w:rsid w:val="009C7C56"/>
    <w:rsid w:val="009D0E64"/>
    <w:rsid w:val="009D7406"/>
    <w:rsid w:val="009E260C"/>
    <w:rsid w:val="009E29AE"/>
    <w:rsid w:val="009E2CFA"/>
    <w:rsid w:val="009E32F2"/>
    <w:rsid w:val="009F012E"/>
    <w:rsid w:val="009F0BBA"/>
    <w:rsid w:val="009F0D48"/>
    <w:rsid w:val="009F1786"/>
    <w:rsid w:val="009F4A38"/>
    <w:rsid w:val="009F7159"/>
    <w:rsid w:val="00A0037D"/>
    <w:rsid w:val="00A07DC2"/>
    <w:rsid w:val="00A10D68"/>
    <w:rsid w:val="00A159B5"/>
    <w:rsid w:val="00A16B0D"/>
    <w:rsid w:val="00A35748"/>
    <w:rsid w:val="00A36932"/>
    <w:rsid w:val="00A40200"/>
    <w:rsid w:val="00A57C5B"/>
    <w:rsid w:val="00A6130A"/>
    <w:rsid w:val="00A72552"/>
    <w:rsid w:val="00A72E48"/>
    <w:rsid w:val="00A76A61"/>
    <w:rsid w:val="00A81148"/>
    <w:rsid w:val="00A8183E"/>
    <w:rsid w:val="00A83358"/>
    <w:rsid w:val="00A83904"/>
    <w:rsid w:val="00A87EC9"/>
    <w:rsid w:val="00A913F3"/>
    <w:rsid w:val="00A969FA"/>
    <w:rsid w:val="00A96C08"/>
    <w:rsid w:val="00AA2568"/>
    <w:rsid w:val="00AA41C3"/>
    <w:rsid w:val="00AA5277"/>
    <w:rsid w:val="00AB0301"/>
    <w:rsid w:val="00AB4C24"/>
    <w:rsid w:val="00AB68E5"/>
    <w:rsid w:val="00AB74C6"/>
    <w:rsid w:val="00AE06D3"/>
    <w:rsid w:val="00AE07E7"/>
    <w:rsid w:val="00AE3702"/>
    <w:rsid w:val="00AE43B7"/>
    <w:rsid w:val="00AE7127"/>
    <w:rsid w:val="00AF4544"/>
    <w:rsid w:val="00B006EE"/>
    <w:rsid w:val="00B076FB"/>
    <w:rsid w:val="00B07DD3"/>
    <w:rsid w:val="00B128E1"/>
    <w:rsid w:val="00B165C8"/>
    <w:rsid w:val="00B21048"/>
    <w:rsid w:val="00B24B35"/>
    <w:rsid w:val="00B31301"/>
    <w:rsid w:val="00B4697A"/>
    <w:rsid w:val="00B46F79"/>
    <w:rsid w:val="00B56783"/>
    <w:rsid w:val="00B61659"/>
    <w:rsid w:val="00B61A0A"/>
    <w:rsid w:val="00B6217F"/>
    <w:rsid w:val="00B6285C"/>
    <w:rsid w:val="00B6293D"/>
    <w:rsid w:val="00B636AA"/>
    <w:rsid w:val="00B64EEB"/>
    <w:rsid w:val="00B8119D"/>
    <w:rsid w:val="00B8133A"/>
    <w:rsid w:val="00B8204A"/>
    <w:rsid w:val="00B92620"/>
    <w:rsid w:val="00B95BC3"/>
    <w:rsid w:val="00BA26AF"/>
    <w:rsid w:val="00BA37D9"/>
    <w:rsid w:val="00BA7AE3"/>
    <w:rsid w:val="00BB0867"/>
    <w:rsid w:val="00BD2353"/>
    <w:rsid w:val="00BD626C"/>
    <w:rsid w:val="00BE5687"/>
    <w:rsid w:val="00BF42F1"/>
    <w:rsid w:val="00BF45D3"/>
    <w:rsid w:val="00C0517B"/>
    <w:rsid w:val="00C054DA"/>
    <w:rsid w:val="00C1328D"/>
    <w:rsid w:val="00C1546E"/>
    <w:rsid w:val="00C16277"/>
    <w:rsid w:val="00C25F03"/>
    <w:rsid w:val="00C33E96"/>
    <w:rsid w:val="00C3421A"/>
    <w:rsid w:val="00C3649A"/>
    <w:rsid w:val="00C36B5A"/>
    <w:rsid w:val="00C42DE0"/>
    <w:rsid w:val="00C45A0F"/>
    <w:rsid w:val="00C50DA2"/>
    <w:rsid w:val="00C5159C"/>
    <w:rsid w:val="00C64CE8"/>
    <w:rsid w:val="00C65E1B"/>
    <w:rsid w:val="00C700CD"/>
    <w:rsid w:val="00C76648"/>
    <w:rsid w:val="00C76662"/>
    <w:rsid w:val="00C77E60"/>
    <w:rsid w:val="00C8198E"/>
    <w:rsid w:val="00C91F15"/>
    <w:rsid w:val="00C929D8"/>
    <w:rsid w:val="00C94008"/>
    <w:rsid w:val="00C95AC6"/>
    <w:rsid w:val="00C96C52"/>
    <w:rsid w:val="00CA51A3"/>
    <w:rsid w:val="00CB34A0"/>
    <w:rsid w:val="00CB3CFD"/>
    <w:rsid w:val="00CD2082"/>
    <w:rsid w:val="00CD2E03"/>
    <w:rsid w:val="00CD66D4"/>
    <w:rsid w:val="00CE2C7C"/>
    <w:rsid w:val="00CE36CE"/>
    <w:rsid w:val="00CF7AC8"/>
    <w:rsid w:val="00D02852"/>
    <w:rsid w:val="00D02CEA"/>
    <w:rsid w:val="00D040F1"/>
    <w:rsid w:val="00D12215"/>
    <w:rsid w:val="00D12EE6"/>
    <w:rsid w:val="00D14A4C"/>
    <w:rsid w:val="00D27571"/>
    <w:rsid w:val="00D3471E"/>
    <w:rsid w:val="00D40DD8"/>
    <w:rsid w:val="00D53C6B"/>
    <w:rsid w:val="00D55509"/>
    <w:rsid w:val="00D5575B"/>
    <w:rsid w:val="00D55BA4"/>
    <w:rsid w:val="00D56763"/>
    <w:rsid w:val="00D5682D"/>
    <w:rsid w:val="00D62555"/>
    <w:rsid w:val="00D64A26"/>
    <w:rsid w:val="00D72895"/>
    <w:rsid w:val="00D74371"/>
    <w:rsid w:val="00D755F6"/>
    <w:rsid w:val="00D800A6"/>
    <w:rsid w:val="00D802A0"/>
    <w:rsid w:val="00D81B09"/>
    <w:rsid w:val="00D90619"/>
    <w:rsid w:val="00D95066"/>
    <w:rsid w:val="00DA0137"/>
    <w:rsid w:val="00DA0431"/>
    <w:rsid w:val="00DA4C9E"/>
    <w:rsid w:val="00DA5E90"/>
    <w:rsid w:val="00DB41AE"/>
    <w:rsid w:val="00DB71E9"/>
    <w:rsid w:val="00DC0B74"/>
    <w:rsid w:val="00DC2A6E"/>
    <w:rsid w:val="00DC759F"/>
    <w:rsid w:val="00DD180D"/>
    <w:rsid w:val="00DD4952"/>
    <w:rsid w:val="00DD6FE3"/>
    <w:rsid w:val="00DE2079"/>
    <w:rsid w:val="00DE424E"/>
    <w:rsid w:val="00DF2A67"/>
    <w:rsid w:val="00DF2AD6"/>
    <w:rsid w:val="00DF550A"/>
    <w:rsid w:val="00E005F8"/>
    <w:rsid w:val="00E0390D"/>
    <w:rsid w:val="00E0700E"/>
    <w:rsid w:val="00E1077D"/>
    <w:rsid w:val="00E113BA"/>
    <w:rsid w:val="00E11991"/>
    <w:rsid w:val="00E171BD"/>
    <w:rsid w:val="00E202E4"/>
    <w:rsid w:val="00E23882"/>
    <w:rsid w:val="00E306A9"/>
    <w:rsid w:val="00E32019"/>
    <w:rsid w:val="00E32615"/>
    <w:rsid w:val="00E35F53"/>
    <w:rsid w:val="00E37019"/>
    <w:rsid w:val="00E45C92"/>
    <w:rsid w:val="00E5582A"/>
    <w:rsid w:val="00E604AE"/>
    <w:rsid w:val="00E61CE1"/>
    <w:rsid w:val="00E723A8"/>
    <w:rsid w:val="00E737A4"/>
    <w:rsid w:val="00E75A1B"/>
    <w:rsid w:val="00E81510"/>
    <w:rsid w:val="00E852BB"/>
    <w:rsid w:val="00E860D7"/>
    <w:rsid w:val="00E90631"/>
    <w:rsid w:val="00E953B1"/>
    <w:rsid w:val="00E96696"/>
    <w:rsid w:val="00E97CD3"/>
    <w:rsid w:val="00EA0E33"/>
    <w:rsid w:val="00EA207D"/>
    <w:rsid w:val="00EB1342"/>
    <w:rsid w:val="00EC1003"/>
    <w:rsid w:val="00EC185E"/>
    <w:rsid w:val="00ED28EB"/>
    <w:rsid w:val="00ED4DC7"/>
    <w:rsid w:val="00ED4F85"/>
    <w:rsid w:val="00ED6611"/>
    <w:rsid w:val="00ED7FCD"/>
    <w:rsid w:val="00EE1D5D"/>
    <w:rsid w:val="00EE2E1E"/>
    <w:rsid w:val="00F00B28"/>
    <w:rsid w:val="00F02C64"/>
    <w:rsid w:val="00F03477"/>
    <w:rsid w:val="00F056A5"/>
    <w:rsid w:val="00F225EF"/>
    <w:rsid w:val="00F2294A"/>
    <w:rsid w:val="00F31B1B"/>
    <w:rsid w:val="00F3368D"/>
    <w:rsid w:val="00F34FA3"/>
    <w:rsid w:val="00F4105D"/>
    <w:rsid w:val="00F43847"/>
    <w:rsid w:val="00F46275"/>
    <w:rsid w:val="00F519FB"/>
    <w:rsid w:val="00F52DC8"/>
    <w:rsid w:val="00F57418"/>
    <w:rsid w:val="00F633A0"/>
    <w:rsid w:val="00F66EF1"/>
    <w:rsid w:val="00F80CB7"/>
    <w:rsid w:val="00FA0CB5"/>
    <w:rsid w:val="00FA2947"/>
    <w:rsid w:val="00FA36B6"/>
    <w:rsid w:val="00FA3EF2"/>
    <w:rsid w:val="00FB0699"/>
    <w:rsid w:val="00FB443F"/>
    <w:rsid w:val="00FB4786"/>
    <w:rsid w:val="00FB5242"/>
    <w:rsid w:val="00FC41E4"/>
    <w:rsid w:val="00FD5FE9"/>
    <w:rsid w:val="00FE08E2"/>
    <w:rsid w:val="00FE55C3"/>
    <w:rsid w:val="00FE59C2"/>
    <w:rsid w:val="00FE5A90"/>
    <w:rsid w:val="00FF1E82"/>
    <w:rsid w:val="00FF66B6"/>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914F"/>
  <w15:chartTrackingRefBased/>
  <w15:docId w15:val="{807ECF28-A715-4D5D-A335-A177E45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lang w:val="en-GB"/>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semiHidden/>
    <w:unhideWhenUsed/>
    <w:rsid w:val="00782A0E"/>
    <w:rPr>
      <w:color w:val="0000FF"/>
      <w:u w:val="single"/>
    </w:rPr>
  </w:style>
  <w:style w:type="paragraph" w:customStyle="1" w:styleId="Default">
    <w:name w:val="Default"/>
    <w:rsid w:val="0062242A"/>
    <w:pPr>
      <w:autoSpaceDE w:val="0"/>
      <w:autoSpaceDN w:val="0"/>
      <w:adjustRightInd w:val="0"/>
      <w:spacing w:after="0" w:line="240" w:lineRule="auto"/>
    </w:pPr>
    <w:rPr>
      <w:rFonts w:ascii="Arial" w:hAnsi="Arial" w:cs="Arial"/>
      <w:color w:val="000000"/>
      <w:sz w:val="24"/>
      <w:szCs w:val="24"/>
      <w:lang w:val="fr-FR"/>
    </w:rPr>
  </w:style>
  <w:style w:type="paragraph" w:customStyle="1" w:styleId="Pa5">
    <w:name w:val="Pa5"/>
    <w:basedOn w:val="Default"/>
    <w:next w:val="Default"/>
    <w:uiPriority w:val="99"/>
    <w:rsid w:val="00130FE3"/>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503">
      <w:bodyDiv w:val="1"/>
      <w:marLeft w:val="0"/>
      <w:marRight w:val="0"/>
      <w:marTop w:val="0"/>
      <w:marBottom w:val="0"/>
      <w:divBdr>
        <w:top w:val="none" w:sz="0" w:space="0" w:color="auto"/>
        <w:left w:val="none" w:sz="0" w:space="0" w:color="auto"/>
        <w:bottom w:val="none" w:sz="0" w:space="0" w:color="auto"/>
        <w:right w:val="none" w:sz="0" w:space="0" w:color="auto"/>
      </w:divBdr>
    </w:div>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432097100">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022053297">
      <w:bodyDiv w:val="1"/>
      <w:marLeft w:val="0"/>
      <w:marRight w:val="0"/>
      <w:marTop w:val="0"/>
      <w:marBottom w:val="0"/>
      <w:divBdr>
        <w:top w:val="none" w:sz="0" w:space="0" w:color="auto"/>
        <w:left w:val="none" w:sz="0" w:space="0" w:color="auto"/>
        <w:bottom w:val="none" w:sz="0" w:space="0" w:color="auto"/>
        <w:right w:val="none" w:sz="0" w:space="0" w:color="auto"/>
      </w:divBdr>
    </w:div>
    <w:div w:id="1126584463">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39707396">
      <w:bodyDiv w:val="1"/>
      <w:marLeft w:val="0"/>
      <w:marRight w:val="0"/>
      <w:marTop w:val="0"/>
      <w:marBottom w:val="0"/>
      <w:divBdr>
        <w:top w:val="none" w:sz="0" w:space="0" w:color="auto"/>
        <w:left w:val="none" w:sz="0" w:space="0" w:color="auto"/>
        <w:bottom w:val="none" w:sz="0" w:space="0" w:color="auto"/>
        <w:right w:val="none" w:sz="0" w:space="0" w:color="auto"/>
      </w:divBdr>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876580279">
      <w:bodyDiv w:val="1"/>
      <w:marLeft w:val="0"/>
      <w:marRight w:val="0"/>
      <w:marTop w:val="0"/>
      <w:marBottom w:val="0"/>
      <w:divBdr>
        <w:top w:val="none" w:sz="0" w:space="0" w:color="auto"/>
        <w:left w:val="none" w:sz="0" w:space="0" w:color="auto"/>
        <w:bottom w:val="none" w:sz="0" w:space="0" w:color="auto"/>
        <w:right w:val="none" w:sz="0" w:space="0" w:color="auto"/>
      </w:divBdr>
    </w:div>
    <w:div w:id="19211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technal.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2B9EC-7332-411D-B8F4-9D685AC6F545}">
  <ds:schemaRefs>
    <ds:schemaRef ds:uri="http://schemas.microsoft.com/sharepoint/v3/contenttype/forms"/>
  </ds:schemaRefs>
</ds:datastoreItem>
</file>

<file path=customXml/itemProps2.xml><?xml version="1.0" encoding="utf-8"?>
<ds:datastoreItem xmlns:ds="http://schemas.openxmlformats.org/officeDocument/2006/customXml" ds:itemID="{86959FB0-B94C-4B98-A25C-7196E33ECBC9}">
  <ds:schemaRefs>
    <ds:schemaRef ds:uri="http://schemas.openxmlformats.org/officeDocument/2006/bibliography"/>
  </ds:schemaRefs>
</ds:datastoreItem>
</file>

<file path=customXml/itemProps3.xml><?xml version="1.0" encoding="utf-8"?>
<ds:datastoreItem xmlns:ds="http://schemas.openxmlformats.org/officeDocument/2006/customXml" ds:itemID="{9C92281D-D1A5-424B-9BD4-C1E1563A036A}"/>
</file>

<file path=customXml/itemProps4.xml><?xml version="1.0" encoding="utf-8"?>
<ds:datastoreItem xmlns:ds="http://schemas.openxmlformats.org/officeDocument/2006/customXml" ds:itemID="{6D514FD3-0A24-4E34-A79F-6B7ABD64A604}">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1555</Words>
  <Characters>8869</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Tender text curtain wall system TENTAL 50 Vertical Line – Hydro Building Systems</vt:lpstr>
      <vt:lpstr>Tender text curtain wall system TENTAL 50 Vertical Line – Hydro Building Systems</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curtain wall system TENTAL 50 Vertical Line – Hydro Building Systems</dc:title>
  <dc:subject/>
  <dc:creator>Parker, Lee</dc:creator>
  <cp:keywords/>
  <dc:description/>
  <cp:lastModifiedBy>Alexane Bouttes</cp:lastModifiedBy>
  <cp:revision>52</cp:revision>
  <cp:lastPrinted>2022-04-07T07:35:00Z</cp:lastPrinted>
  <dcterms:created xsi:type="dcterms:W3CDTF">2023-01-18T08:49:00Z</dcterms:created>
  <dcterms:modified xsi:type="dcterms:W3CDTF">2024-02-29T09:00:00Z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