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7FE" w:rsidRDefault="00BC27FE" w:rsidP="00F118BA">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simplePos x="0" y="0"/>
                <wp:positionH relativeFrom="margin">
                  <wp:posOffset>0</wp:posOffset>
                </wp:positionH>
                <wp:positionV relativeFrom="paragraph">
                  <wp:posOffset>-40640</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rsidR="00BC27FE" w:rsidRDefault="00BC27FE" w:rsidP="00BC27FE">
                            <w:pPr>
                              <w:tabs>
                                <w:tab w:val="left" w:pos="5580"/>
                              </w:tabs>
                              <w:rPr>
                                <w:rFonts w:ascii="Arial Narrow" w:hAnsi="Arial Narrow" w:cs="Arial"/>
                                <w:bCs/>
                                <w:caps/>
                                <w:color w:val="FFFFFF" w:themeColor="background1"/>
                                <w:sz w:val="32"/>
                                <w:szCs w:val="32"/>
                              </w:rPr>
                            </w:pPr>
                          </w:p>
                          <w:p w:rsidR="00BC27FE" w:rsidRDefault="00BC27FE" w:rsidP="00BC27F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PORTES EI30 ET CHÂSSIS EI60 DE LA GAMME PYROAL</w:t>
                            </w:r>
                          </w:p>
                          <w:p w:rsidR="00BC27FE" w:rsidRDefault="00BC27FE" w:rsidP="00BC27FE">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0;margin-top:-3.2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" filled="f" stroked="f">
                <v:textbox style="mso-fit-shape-to-text:t">
                  <w:txbxContent>
                    <w:p w:rsidR="00BC27FE" w:rsidRDefault="00BC27FE" w:rsidP="00BC27FE">
                      <w:pPr>
                        <w:tabs>
                          <w:tab w:val="left" w:pos="5580"/>
                        </w:tabs>
                        <w:rPr>
                          <w:rFonts w:ascii="Arial Narrow" w:hAnsi="Arial Narrow" w:cs="Arial"/>
                          <w:bCs/>
                          <w:caps/>
                          <w:color w:val="FFFFFF" w:themeColor="background1"/>
                          <w:sz w:val="32"/>
                          <w:szCs w:val="32"/>
                        </w:rPr>
                      </w:pPr>
                    </w:p>
                    <w:p w:rsidR="00BC27FE" w:rsidRDefault="00BC27FE" w:rsidP="00BC27F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PORTES EI30 ET CHÂSSIS EI60 DE LA GAMME PYROAL</w:t>
                      </w:r>
                    </w:p>
                    <w:p w:rsidR="00BC27FE" w:rsidRDefault="00BC27FE" w:rsidP="00BC27FE">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5920" behindDoc="0" locked="0" layoutInCell="1" allowOverlap="1" wp14:anchorId="1E96C96F">
            <wp:simplePos x="0" y="0"/>
            <wp:positionH relativeFrom="column">
              <wp:posOffset>-487045</wp:posOffset>
            </wp:positionH>
            <wp:positionV relativeFrom="paragraph">
              <wp:posOffset>-530860</wp:posOffset>
            </wp:positionV>
            <wp:extent cx="7598410" cy="2533650"/>
            <wp:effectExtent l="0" t="0" r="254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8410" cy="2533650"/>
                    </a:xfrm>
                    <a:prstGeom prst="rect">
                      <a:avLst/>
                    </a:prstGeom>
                  </pic:spPr>
                </pic:pic>
              </a:graphicData>
            </a:graphic>
            <wp14:sizeRelH relativeFrom="margin">
              <wp14:pctWidth>0</wp14:pctWidth>
            </wp14:sizeRelH>
            <wp14:sizeRelV relativeFrom="margin">
              <wp14:pctHeight>0</wp14:pctHeight>
            </wp14:sizeRelV>
          </wp:anchor>
        </w:drawing>
      </w:r>
    </w:p>
    <w:p w:rsidR="00BC27FE" w:rsidRDefault="00BC27FE" w:rsidP="00F118BA">
      <w:pPr>
        <w:tabs>
          <w:tab w:val="left" w:pos="5580"/>
        </w:tabs>
        <w:jc w:val="right"/>
      </w:pPr>
    </w:p>
    <w:p w:rsidR="00BC27FE" w:rsidRDefault="00BC27FE" w:rsidP="00F118BA">
      <w:pPr>
        <w:tabs>
          <w:tab w:val="left" w:pos="5580"/>
        </w:tabs>
        <w:jc w:val="right"/>
      </w:pPr>
    </w:p>
    <w:p w:rsidR="00BC27FE" w:rsidRDefault="00BC27FE" w:rsidP="00F118BA">
      <w:pPr>
        <w:tabs>
          <w:tab w:val="left" w:pos="5580"/>
        </w:tabs>
        <w:jc w:val="right"/>
      </w:pPr>
    </w:p>
    <w:p w:rsidR="00BC27FE" w:rsidRDefault="00BC27FE" w:rsidP="00F118BA">
      <w:pPr>
        <w:tabs>
          <w:tab w:val="left" w:pos="5580"/>
        </w:tabs>
        <w:jc w:val="right"/>
      </w:pPr>
    </w:p>
    <w:p w:rsidR="00E02F33" w:rsidRDefault="00E02F33" w:rsidP="00F118BA">
      <w:pPr>
        <w:tabs>
          <w:tab w:val="left" w:pos="5580"/>
        </w:tabs>
        <w:jc w:val="right"/>
        <w:rPr>
          <w:noProof/>
        </w:rPr>
      </w:pPr>
    </w:p>
    <w:p w:rsidR="00BC27FE" w:rsidRDefault="00BC27FE" w:rsidP="00F118BA">
      <w:pPr>
        <w:tabs>
          <w:tab w:val="left" w:pos="5580"/>
        </w:tabs>
        <w:jc w:val="right"/>
        <w:rPr>
          <w:noProof/>
        </w:rPr>
      </w:pPr>
    </w:p>
    <w:p w:rsidR="00BC27FE" w:rsidRDefault="00BC27FE" w:rsidP="00F118BA">
      <w:pPr>
        <w:tabs>
          <w:tab w:val="left" w:pos="5580"/>
        </w:tabs>
        <w:jc w:val="right"/>
        <w:rPr>
          <w:noProof/>
        </w:rPr>
      </w:pPr>
    </w:p>
    <w:p w:rsidR="00BC27FE" w:rsidRDefault="00BC27FE" w:rsidP="00F118BA">
      <w:pPr>
        <w:tabs>
          <w:tab w:val="left" w:pos="5580"/>
        </w:tabs>
        <w:jc w:val="right"/>
        <w:rPr>
          <w:noProof/>
        </w:rPr>
      </w:pPr>
    </w:p>
    <w:p w:rsidR="00BC27FE" w:rsidRDefault="00BC27FE" w:rsidP="00F118BA">
      <w:pPr>
        <w:tabs>
          <w:tab w:val="left" w:pos="5580"/>
        </w:tabs>
        <w:jc w:val="right"/>
        <w:rPr>
          <w:noProof/>
        </w:rPr>
      </w:pPr>
    </w:p>
    <w:p w:rsidR="00F90CDF" w:rsidRDefault="00F90CDF" w:rsidP="00BC27FE">
      <w:pPr>
        <w:tabs>
          <w:tab w:val="left" w:pos="5580"/>
        </w:tabs>
        <w:rPr>
          <w:rFonts w:ascii="Arial" w:hAnsi="Arial" w:cs="Arial"/>
          <w:b/>
          <w:sz w:val="40"/>
          <w:szCs w:val="40"/>
          <w:u w:val="single"/>
        </w:rPr>
      </w:pPr>
    </w:p>
    <w:p w:rsidR="00D44930" w:rsidRDefault="00542F23" w:rsidP="00BF6185">
      <w:pPr>
        <w:tabs>
          <w:tab w:val="left" w:pos="5580"/>
        </w:tabs>
        <w:jc w:val="center"/>
        <w:rPr>
          <w:rFonts w:ascii="Arial" w:hAnsi="Arial" w:cs="Arial"/>
          <w:b/>
          <w:sz w:val="40"/>
          <w:szCs w:val="40"/>
          <w:u w:val="single"/>
        </w:rPr>
      </w:pPr>
      <w:r>
        <w:rPr>
          <w:noProof/>
        </w:rPr>
        <w:drawing>
          <wp:anchor distT="0" distB="0" distL="114300" distR="114300" simplePos="0" relativeHeight="251650560" behindDoc="1" locked="0" layoutInCell="1" allowOverlap="1">
            <wp:simplePos x="0" y="0"/>
            <wp:positionH relativeFrom="column">
              <wp:posOffset>4752975</wp:posOffset>
            </wp:positionH>
            <wp:positionV relativeFrom="paragraph">
              <wp:posOffset>241935</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column">
              <wp:posOffset>-134620</wp:posOffset>
            </wp:positionH>
            <wp:positionV relativeFrom="paragraph">
              <wp:posOffset>138430</wp:posOffset>
            </wp:positionV>
            <wp:extent cx="1181100" cy="2146839"/>
            <wp:effectExtent l="0" t="0" r="0" b="635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21468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5F" w:rsidRDefault="00F20EB8" w:rsidP="00BF6185">
      <w:pPr>
        <w:tabs>
          <w:tab w:val="left" w:pos="5580"/>
        </w:tabs>
        <w:jc w:val="center"/>
        <w:rPr>
          <w:rFonts w:ascii="Arial" w:hAnsi="Arial" w:cs="Arial"/>
          <w:b/>
          <w:sz w:val="40"/>
          <w:szCs w:val="40"/>
          <w:u w:val="single"/>
        </w:rPr>
      </w:pPr>
      <w:r>
        <w:rPr>
          <w:noProof/>
        </w:rPr>
        <w:drawing>
          <wp:anchor distT="0" distB="0" distL="114300" distR="114300" simplePos="0" relativeHeight="251651584" behindDoc="1" locked="0" layoutInCell="1" allowOverlap="1">
            <wp:simplePos x="0" y="0"/>
            <wp:positionH relativeFrom="column">
              <wp:posOffset>1169035</wp:posOffset>
            </wp:positionH>
            <wp:positionV relativeFrom="paragraph">
              <wp:posOffset>251460</wp:posOffset>
            </wp:positionV>
            <wp:extent cx="3465195" cy="1485900"/>
            <wp:effectExtent l="0" t="0" r="1905"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51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4E2" w:rsidRDefault="00F014E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416D61">
      <w:pPr>
        <w:tabs>
          <w:tab w:val="left" w:pos="1980"/>
          <w:tab w:val="left" w:pos="5580"/>
        </w:tabs>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5C4E9D" w:rsidRDefault="005C4E9D" w:rsidP="00416D61">
      <w:pPr>
        <w:tabs>
          <w:tab w:val="left" w:pos="2415"/>
          <w:tab w:val="left" w:pos="5580"/>
        </w:tabs>
        <w:rPr>
          <w:rFonts w:ascii="Arial" w:hAnsi="Arial" w:cs="Arial"/>
          <w:b/>
          <w:sz w:val="40"/>
          <w:szCs w:val="40"/>
          <w:u w:val="single"/>
        </w:rPr>
      </w:pPr>
    </w:p>
    <w:p w:rsidR="00542F23" w:rsidRPr="00542F23" w:rsidRDefault="00542F23" w:rsidP="00416D61">
      <w:pPr>
        <w:tabs>
          <w:tab w:val="left" w:pos="2415"/>
          <w:tab w:val="left" w:pos="5580"/>
        </w:tabs>
        <w:rPr>
          <w:rFonts w:ascii="Arial" w:hAnsi="Arial" w:cs="Arial"/>
          <w:b/>
          <w:sz w:val="20"/>
          <w:szCs w:val="20"/>
          <w:u w:val="single"/>
        </w:rPr>
      </w:pPr>
    </w:p>
    <w:p w:rsidR="00BC27FE" w:rsidRDefault="00BC27FE" w:rsidP="00BC27FE"/>
    <w:p w:rsidR="005F4D5F" w:rsidRPr="00BC27FE" w:rsidRDefault="00BC27FE" w:rsidP="00BC27FE">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rsidR="00BC27FE" w:rsidRDefault="00BC27FE" w:rsidP="00BC27FE">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p>
    <w:p w:rsidR="00146FEE" w:rsidRPr="00BC27FE" w:rsidRDefault="00146FEE" w:rsidP="00BC27FE">
      <w:pPr>
        <w:widowControl w:val="0"/>
        <w:autoSpaceDE w:val="0"/>
        <w:autoSpaceDN w:val="0"/>
        <w:adjustRightInd w:val="0"/>
        <w:snapToGrid w:val="0"/>
        <w:jc w:val="both"/>
        <w:rPr>
          <w:rFonts w:ascii="Arial Narrow" w:eastAsia="Times New Roman" w:hAnsi="Arial Narrow" w:cs="Arial"/>
          <w:lang w:eastAsia="en-US"/>
        </w:rPr>
      </w:pPr>
      <w:r w:rsidRPr="00BC27FE">
        <w:rPr>
          <w:rFonts w:ascii="Arial Narrow" w:hAnsi="Arial Narrow" w:cs="Arial"/>
        </w:rPr>
        <w:t xml:space="preserve">La menuiserie de 77mm de profondeur, sera </w:t>
      </w:r>
      <w:r w:rsidR="00E93EAB" w:rsidRPr="00BC27FE">
        <w:rPr>
          <w:rFonts w:ascii="Arial Narrow" w:hAnsi="Arial Narrow" w:cs="Arial"/>
        </w:rPr>
        <w:t xml:space="preserve">composée </w:t>
      </w:r>
      <w:r w:rsidRPr="00BC27FE">
        <w:rPr>
          <w:rFonts w:ascii="Arial Narrow" w:hAnsi="Arial Narrow" w:cs="Arial"/>
          <w:color w:val="231F1F"/>
        </w:rPr>
        <w:t xml:space="preserve">de portes battantes </w:t>
      </w:r>
      <w:r w:rsidR="00E93EAB" w:rsidRPr="00BC27FE">
        <w:rPr>
          <w:rFonts w:ascii="Arial Narrow" w:hAnsi="Arial Narrow" w:cs="Arial"/>
          <w:color w:val="231F1F"/>
        </w:rPr>
        <w:t xml:space="preserve">simple action </w:t>
      </w:r>
      <w:r w:rsidR="00D44930" w:rsidRPr="00BC27FE">
        <w:rPr>
          <w:rFonts w:ascii="Arial Narrow" w:hAnsi="Arial Narrow" w:cs="Arial"/>
          <w:color w:val="231F1F"/>
        </w:rPr>
        <w:t xml:space="preserve">à </w:t>
      </w:r>
      <w:r w:rsidRPr="00BC27FE">
        <w:rPr>
          <w:rFonts w:ascii="Arial Narrow" w:hAnsi="Arial Narrow" w:cs="Arial"/>
          <w:color w:val="231F1F"/>
        </w:rPr>
        <w:t xml:space="preserve">1 ou 2 vantaux égaux ou inégaux à ouverture intérieure ou extérieure </w:t>
      </w:r>
      <w:r w:rsidRPr="00BC27FE">
        <w:rPr>
          <w:rFonts w:ascii="Arial Narrow" w:hAnsi="Arial Narrow" w:cs="Arial"/>
          <w:b/>
        </w:rPr>
        <w:t xml:space="preserve">et/ou </w:t>
      </w:r>
      <w:r w:rsidRPr="00BC27FE">
        <w:rPr>
          <w:rFonts w:ascii="Arial Narrow" w:hAnsi="Arial Narrow" w:cs="Arial"/>
        </w:rPr>
        <w:t>de</w:t>
      </w:r>
      <w:r w:rsidRPr="00BC27FE">
        <w:rPr>
          <w:rFonts w:ascii="Arial Narrow" w:hAnsi="Arial Narrow" w:cs="Arial"/>
          <w:b/>
        </w:rPr>
        <w:t xml:space="preserve"> </w:t>
      </w:r>
      <w:r w:rsidRPr="00BC27FE">
        <w:rPr>
          <w:rFonts w:ascii="Arial Narrow" w:hAnsi="Arial Narrow" w:cs="Arial"/>
        </w:rPr>
        <w:t xml:space="preserve">parties fixes en profilé aluminium à rupture de pont thermique de la gamme PYROAL de chez Technal </w:t>
      </w:r>
      <w:r w:rsidRPr="00BC27FE">
        <w:rPr>
          <w:rFonts w:ascii="Arial Narrow" w:eastAsia="Times New Roman" w:hAnsi="Arial Narrow" w:cs="Arial"/>
          <w:lang w:eastAsia="en-US"/>
        </w:rPr>
        <w:t>ou de qualité et de technicité strictement équivalente. Elle justifiera d’un classement de résistance au feu coupe-feu 30 ou EI 30</w:t>
      </w:r>
      <w:r w:rsidR="000E12B3" w:rsidRPr="00BC27FE">
        <w:rPr>
          <w:rFonts w:ascii="Arial Narrow" w:eastAsia="Times New Roman" w:hAnsi="Arial Narrow" w:cs="Arial"/>
          <w:lang w:eastAsia="en-US"/>
        </w:rPr>
        <w:t xml:space="preserve"> pour les portes et EI60 pour les éléments fixes</w:t>
      </w:r>
      <w:r w:rsidRPr="00BC27FE">
        <w:rPr>
          <w:rFonts w:ascii="Arial Narrow" w:eastAsia="Times New Roman" w:hAnsi="Arial Narrow" w:cs="Arial"/>
          <w:lang w:eastAsia="en-US"/>
        </w:rPr>
        <w:t xml:space="preserve"> validé par un PV d’essai du laboratoire </w:t>
      </w:r>
      <w:proofErr w:type="spellStart"/>
      <w:r w:rsidRPr="00BC27FE">
        <w:rPr>
          <w:rFonts w:ascii="Arial Narrow" w:eastAsia="Times New Roman" w:hAnsi="Arial Narrow" w:cs="Arial"/>
          <w:lang w:eastAsia="en-US"/>
        </w:rPr>
        <w:t>Efectis</w:t>
      </w:r>
      <w:proofErr w:type="spellEnd"/>
      <w:r w:rsidRPr="00BC27FE">
        <w:rPr>
          <w:rFonts w:ascii="Arial Narrow" w:eastAsia="Times New Roman" w:hAnsi="Arial Narrow" w:cs="Arial"/>
          <w:lang w:eastAsia="en-US"/>
        </w:rPr>
        <w:t xml:space="preserve"> de type n° EFR-15-0019</w:t>
      </w:r>
      <w:r w:rsidR="000E12B3" w:rsidRPr="00BC27FE">
        <w:rPr>
          <w:rFonts w:ascii="Arial Narrow" w:eastAsia="Times New Roman" w:hAnsi="Arial Narrow" w:cs="Arial"/>
          <w:lang w:eastAsia="en-US"/>
        </w:rPr>
        <w:t>2</w:t>
      </w:r>
      <w:r w:rsidRPr="00BC27FE">
        <w:rPr>
          <w:rFonts w:ascii="Arial Narrow" w:eastAsia="Times New Roman" w:hAnsi="Arial Narrow" w:cs="Arial"/>
          <w:lang w:eastAsia="en-US"/>
        </w:rPr>
        <w:t>4</w:t>
      </w:r>
      <w:r w:rsidR="000E12B3" w:rsidRPr="00BC27FE">
        <w:rPr>
          <w:rFonts w:ascii="Arial Narrow" w:eastAsia="Times New Roman" w:hAnsi="Arial Narrow" w:cs="Arial"/>
          <w:lang w:eastAsia="en-US"/>
        </w:rPr>
        <w:t xml:space="preserve"> + </w:t>
      </w:r>
      <w:r w:rsidR="005C4E9D" w:rsidRPr="00BC27FE">
        <w:rPr>
          <w:rFonts w:ascii="Arial Narrow" w:eastAsia="Times New Roman" w:hAnsi="Arial Narrow" w:cs="Arial"/>
          <w:lang w:eastAsia="en-US"/>
        </w:rPr>
        <w:t>extension</w:t>
      </w:r>
      <w:r w:rsidR="000E12B3" w:rsidRPr="00BC27FE">
        <w:rPr>
          <w:rFonts w:ascii="Arial Narrow" w:eastAsia="Times New Roman" w:hAnsi="Arial Narrow" w:cs="Arial"/>
          <w:lang w:eastAsia="en-US"/>
        </w:rPr>
        <w:t xml:space="preserve"> 16/4</w:t>
      </w:r>
      <w:r w:rsidRPr="00BC27FE">
        <w:rPr>
          <w:rFonts w:ascii="Arial Narrow" w:eastAsia="Times New Roman" w:hAnsi="Arial Narrow" w:cs="Arial"/>
          <w:lang w:eastAsia="en-US"/>
        </w:rPr>
        <w:t xml:space="preserve"> de chez Technal.</w:t>
      </w:r>
    </w:p>
    <w:p w:rsidR="00234587" w:rsidRPr="00BC27FE" w:rsidRDefault="00234587" w:rsidP="00BC27FE">
      <w:pPr>
        <w:tabs>
          <w:tab w:val="left" w:pos="5580"/>
        </w:tabs>
        <w:jc w:val="both"/>
        <w:rPr>
          <w:rFonts w:ascii="Arial Narrow" w:hAnsi="Arial Narrow" w:cs="Arial"/>
        </w:rPr>
      </w:pPr>
    </w:p>
    <w:p w:rsidR="00BC27FE" w:rsidRDefault="00BC27FE" w:rsidP="00BC27FE">
      <w:pPr>
        <w:pStyle w:val="Paragraphedeliste"/>
        <w:numPr>
          <w:ilvl w:val="0"/>
          <w:numId w:val="20"/>
        </w:numPr>
        <w:spacing w:after="120"/>
        <w:ind w:left="357" w:hanging="357"/>
        <w:jc w:val="both"/>
        <w:rPr>
          <w:rFonts w:ascii="Arial Narrow" w:hAnsi="Arial Narrow"/>
          <w:b/>
          <w:bCs/>
          <w:caps/>
          <w:sz w:val="28"/>
          <w:szCs w:val="28"/>
          <w:lang w:eastAsia="zh-CN"/>
        </w:rPr>
      </w:pPr>
      <w:bookmarkStart w:id="2" w:name="_Hlk61876399"/>
      <w:r>
        <w:rPr>
          <w:rFonts w:ascii="Arial Narrow" w:hAnsi="Arial Narrow"/>
          <w:b/>
          <w:bCs/>
          <w:caps/>
          <w:sz w:val="28"/>
          <w:szCs w:val="28"/>
        </w:rPr>
        <w:t xml:space="preserve">Traitement de surface </w:t>
      </w:r>
      <w:bookmarkEnd w:id="2"/>
    </w:p>
    <w:p w:rsidR="00387593" w:rsidRPr="00BC27FE" w:rsidRDefault="006C2127" w:rsidP="00BC27FE">
      <w:pPr>
        <w:tabs>
          <w:tab w:val="left" w:pos="5580"/>
        </w:tabs>
        <w:jc w:val="both"/>
        <w:rPr>
          <w:rFonts w:ascii="Arial Narrow" w:hAnsi="Arial Narrow" w:cs="Arial"/>
        </w:rPr>
      </w:pPr>
      <w:r w:rsidRPr="00BC27FE">
        <w:rPr>
          <w:rFonts w:ascii="Arial Narrow" w:hAnsi="Arial Narrow" w:cs="Arial"/>
        </w:rPr>
        <w:t xml:space="preserve">Traitement de surface par laquage teinte RAL </w:t>
      </w:r>
      <w:r w:rsidR="00D72FFD" w:rsidRPr="00BC27FE">
        <w:rPr>
          <w:rFonts w:ascii="Arial Narrow" w:hAnsi="Arial Narrow" w:cs="Arial"/>
        </w:rPr>
        <w:t>(</w:t>
      </w:r>
      <w:r w:rsidRPr="00BC27FE">
        <w:rPr>
          <w:rFonts w:ascii="Arial Narrow" w:hAnsi="Arial Narrow" w:cs="Arial"/>
        </w:rPr>
        <w:t>ou autre</w:t>
      </w:r>
      <w:r w:rsidR="00D72FFD" w:rsidRPr="00BC27FE">
        <w:rPr>
          <w:rFonts w:ascii="Arial Narrow" w:hAnsi="Arial Narrow" w:cs="Arial"/>
        </w:rPr>
        <w:t>)</w:t>
      </w:r>
      <w:r w:rsidRPr="00BC27FE">
        <w:rPr>
          <w:rFonts w:ascii="Arial Narrow" w:hAnsi="Arial Narrow" w:cs="Arial"/>
        </w:rPr>
        <w:t xml:space="preserve"> de type …. </w:t>
      </w:r>
    </w:p>
    <w:p w:rsidR="00234587" w:rsidRPr="00BC27FE" w:rsidRDefault="00D72FFD" w:rsidP="00BC27FE">
      <w:pPr>
        <w:tabs>
          <w:tab w:val="left" w:pos="5580"/>
        </w:tabs>
        <w:jc w:val="both"/>
        <w:rPr>
          <w:rFonts w:ascii="Arial Narrow" w:hAnsi="Arial Narrow" w:cs="Arial"/>
        </w:rPr>
      </w:pPr>
      <w:proofErr w:type="gramStart"/>
      <w:r w:rsidRPr="00BC27FE">
        <w:rPr>
          <w:rFonts w:ascii="Arial Narrow" w:hAnsi="Arial Narrow" w:cs="Arial"/>
          <w:b/>
        </w:rPr>
        <w:t>o</w:t>
      </w:r>
      <w:r w:rsidR="006C2127" w:rsidRPr="00BC27FE">
        <w:rPr>
          <w:rFonts w:ascii="Arial Narrow" w:hAnsi="Arial Narrow" w:cs="Arial"/>
          <w:b/>
        </w:rPr>
        <w:t>u</w:t>
      </w:r>
      <w:proofErr w:type="gramEnd"/>
      <w:r w:rsidR="006C2127" w:rsidRPr="00BC27FE">
        <w:rPr>
          <w:rFonts w:ascii="Arial Narrow" w:hAnsi="Arial Narrow" w:cs="Arial"/>
          <w:b/>
        </w:rPr>
        <w:t xml:space="preserve"> </w:t>
      </w:r>
      <w:r w:rsidR="006C2127" w:rsidRPr="00BC27FE">
        <w:rPr>
          <w:rFonts w:ascii="Arial Narrow" w:hAnsi="Arial Narrow" w:cs="Arial"/>
        </w:rPr>
        <w:t>Traitement de surface par anodisation de type</w:t>
      </w:r>
      <w:r w:rsidR="00A3715E" w:rsidRPr="00BC27FE">
        <w:rPr>
          <w:rFonts w:ascii="Arial Narrow" w:hAnsi="Arial Narrow" w:cs="Arial"/>
        </w:rPr>
        <w:t>…</w:t>
      </w:r>
    </w:p>
    <w:p w:rsidR="00A3715E" w:rsidRPr="00BC27FE" w:rsidRDefault="00A3715E" w:rsidP="00BC27FE">
      <w:pPr>
        <w:tabs>
          <w:tab w:val="left" w:pos="5580"/>
        </w:tabs>
        <w:jc w:val="both"/>
        <w:rPr>
          <w:rFonts w:ascii="Arial Narrow" w:hAnsi="Arial Narrow" w:cs="Arial"/>
        </w:rPr>
      </w:pPr>
    </w:p>
    <w:p w:rsidR="005C4E9D" w:rsidRPr="00BC27FE" w:rsidRDefault="00BC27FE" w:rsidP="00BC27FE">
      <w:pPr>
        <w:pStyle w:val="Paragraphedeliste"/>
        <w:numPr>
          <w:ilvl w:val="0"/>
          <w:numId w:val="20"/>
        </w:numPr>
        <w:spacing w:after="120"/>
        <w:ind w:left="357" w:hanging="357"/>
        <w:jc w:val="both"/>
        <w:rPr>
          <w:rFonts w:ascii="Arial Narrow" w:hAnsi="Arial Narrow"/>
          <w:b/>
          <w:bCs/>
          <w:caps/>
          <w:sz w:val="28"/>
          <w:szCs w:val="28"/>
          <w:lang w:eastAsia="zh-CN"/>
        </w:rPr>
      </w:pPr>
      <w:bookmarkStart w:id="3" w:name="_Hlk61876437"/>
      <w:r>
        <w:rPr>
          <w:rFonts w:ascii="Arial Narrow" w:hAnsi="Arial Narrow"/>
          <w:b/>
          <w:bCs/>
          <w:caps/>
          <w:sz w:val="28"/>
          <w:szCs w:val="28"/>
        </w:rPr>
        <w:t xml:space="preserve">Remplissage </w:t>
      </w:r>
      <w:bookmarkEnd w:id="3"/>
    </w:p>
    <w:p w:rsidR="005C4E9D" w:rsidRPr="00BC27FE" w:rsidRDefault="005C4E9D" w:rsidP="00BC27FE">
      <w:pPr>
        <w:tabs>
          <w:tab w:val="left" w:pos="5580"/>
        </w:tabs>
        <w:spacing w:after="120"/>
        <w:jc w:val="both"/>
        <w:rPr>
          <w:rFonts w:ascii="Arial Narrow" w:hAnsi="Arial Narrow" w:cs="Arial"/>
          <w:u w:val="single"/>
        </w:rPr>
      </w:pPr>
      <w:r w:rsidRPr="00BC27FE">
        <w:rPr>
          <w:rFonts w:ascii="Arial Narrow" w:hAnsi="Arial Narrow" w:cs="Arial"/>
          <w:u w:val="single"/>
        </w:rPr>
        <w:t>Porte EI</w:t>
      </w:r>
      <w:r w:rsidR="00357204" w:rsidRPr="00BC27FE">
        <w:rPr>
          <w:rFonts w:ascii="Arial Narrow" w:hAnsi="Arial Narrow" w:cs="Arial"/>
          <w:u w:val="single"/>
        </w:rPr>
        <w:t>30 :</w:t>
      </w:r>
    </w:p>
    <w:p w:rsidR="00013831" w:rsidRPr="00BC27FE" w:rsidRDefault="00013831" w:rsidP="00BC27FE">
      <w:pPr>
        <w:tabs>
          <w:tab w:val="left" w:pos="5580"/>
        </w:tabs>
        <w:jc w:val="both"/>
        <w:rPr>
          <w:rFonts w:ascii="Arial Narrow" w:hAnsi="Arial Narrow" w:cs="Arial"/>
        </w:rPr>
      </w:pPr>
      <w:r w:rsidRPr="00BC27FE">
        <w:rPr>
          <w:rFonts w:ascii="Arial Narrow" w:hAnsi="Arial Narrow" w:cs="Arial"/>
        </w:rPr>
        <w:t xml:space="preserve">Il sera de type simple vitrage de marque </w:t>
      </w:r>
      <w:proofErr w:type="spellStart"/>
      <w:r w:rsidR="009343AE" w:rsidRPr="00BC27FE">
        <w:rPr>
          <w:rFonts w:ascii="Arial Narrow" w:hAnsi="Arial Narrow" w:cs="Arial"/>
        </w:rPr>
        <w:t>Pyrostop</w:t>
      </w:r>
      <w:proofErr w:type="spellEnd"/>
      <w:r w:rsidR="009343AE" w:rsidRPr="00BC27FE">
        <w:rPr>
          <w:rFonts w:ascii="Arial Narrow" w:hAnsi="Arial Narrow" w:cs="Arial"/>
        </w:rPr>
        <w:t xml:space="preserve"> 30-10 ou 30-20</w:t>
      </w:r>
      <w:r w:rsidRPr="00BC27FE">
        <w:rPr>
          <w:rFonts w:ascii="Arial Narrow" w:hAnsi="Arial Narrow" w:cs="Arial"/>
        </w:rPr>
        <w:t xml:space="preserve"> </w:t>
      </w:r>
      <w:r w:rsidR="009343AE" w:rsidRPr="00BC27FE">
        <w:rPr>
          <w:rFonts w:ascii="Arial Narrow" w:hAnsi="Arial Narrow" w:cs="Arial"/>
        </w:rPr>
        <w:t>de chez PILKINGTON</w:t>
      </w:r>
    </w:p>
    <w:p w:rsidR="00013831" w:rsidRPr="00BC27FE" w:rsidRDefault="00013831" w:rsidP="00BC27FE">
      <w:pPr>
        <w:tabs>
          <w:tab w:val="left" w:pos="5580"/>
        </w:tabs>
        <w:jc w:val="both"/>
        <w:rPr>
          <w:rFonts w:ascii="Arial Narrow" w:hAnsi="Arial Narrow" w:cs="Arial"/>
        </w:rPr>
      </w:pPr>
      <w:proofErr w:type="gramStart"/>
      <w:r w:rsidRPr="00BC27FE">
        <w:rPr>
          <w:rFonts w:ascii="Arial Narrow" w:hAnsi="Arial Narrow" w:cs="Arial"/>
          <w:b/>
        </w:rPr>
        <w:t>ou</w:t>
      </w:r>
      <w:proofErr w:type="gramEnd"/>
      <w:r w:rsidRPr="00BC27FE">
        <w:rPr>
          <w:rFonts w:ascii="Arial Narrow" w:hAnsi="Arial Narrow" w:cs="Arial"/>
        </w:rPr>
        <w:t xml:space="preserve"> il sera de type double vitrage composé de :</w:t>
      </w:r>
      <w:r w:rsidR="005C4E9D" w:rsidRPr="00BC27FE">
        <w:rPr>
          <w:rFonts w:ascii="Arial Narrow" w:hAnsi="Arial Narrow" w:cs="Arial"/>
        </w:rPr>
        <w:t xml:space="preserve"> </w:t>
      </w:r>
      <w:r w:rsidRPr="00BC27FE">
        <w:rPr>
          <w:rFonts w:ascii="Arial Narrow" w:hAnsi="Arial Narrow" w:cs="Arial"/>
        </w:rPr>
        <w:t xml:space="preserve">un vitrage de marque </w:t>
      </w:r>
      <w:proofErr w:type="spellStart"/>
      <w:r w:rsidR="009343AE" w:rsidRPr="00BC27FE">
        <w:rPr>
          <w:rFonts w:ascii="Arial Narrow" w:hAnsi="Arial Narrow" w:cs="Arial"/>
        </w:rPr>
        <w:t>Pyrostop</w:t>
      </w:r>
      <w:proofErr w:type="spellEnd"/>
      <w:r w:rsidR="009343AE" w:rsidRPr="00BC27FE">
        <w:rPr>
          <w:rFonts w:ascii="Arial Narrow" w:hAnsi="Arial Narrow" w:cs="Arial"/>
        </w:rPr>
        <w:t xml:space="preserve"> 30-10 ou 30-20 de chez PILKINGTON</w:t>
      </w:r>
      <w:r w:rsidR="005C4E9D" w:rsidRPr="00BC27FE">
        <w:rPr>
          <w:rFonts w:ascii="Arial Narrow" w:hAnsi="Arial Narrow" w:cs="Arial"/>
        </w:rPr>
        <w:t xml:space="preserve">, </w:t>
      </w:r>
      <w:r w:rsidRPr="00BC27FE">
        <w:rPr>
          <w:rFonts w:ascii="Arial Narrow" w:hAnsi="Arial Narrow" w:cs="Arial"/>
        </w:rPr>
        <w:t xml:space="preserve">un intercalaire acier d’épaisseur </w:t>
      </w:r>
      <w:r w:rsidR="009343AE" w:rsidRPr="00BC27FE">
        <w:rPr>
          <w:rFonts w:ascii="Arial Narrow" w:hAnsi="Arial Narrow" w:cs="Arial"/>
        </w:rPr>
        <w:t xml:space="preserve">12 </w:t>
      </w:r>
      <w:r w:rsidRPr="00BC27FE">
        <w:rPr>
          <w:rFonts w:ascii="Arial Narrow" w:hAnsi="Arial Narrow" w:cs="Arial"/>
        </w:rPr>
        <w:t>mm</w:t>
      </w:r>
      <w:r w:rsidR="005C4E9D" w:rsidRPr="00BC27FE">
        <w:rPr>
          <w:rFonts w:ascii="Arial Narrow" w:hAnsi="Arial Narrow" w:cs="Arial"/>
        </w:rPr>
        <w:t xml:space="preserve"> , </w:t>
      </w:r>
      <w:r w:rsidRPr="00BC27FE">
        <w:rPr>
          <w:rFonts w:ascii="Arial Narrow" w:hAnsi="Arial Narrow" w:cs="Arial"/>
        </w:rPr>
        <w:t xml:space="preserve">une </w:t>
      </w:r>
      <w:proofErr w:type="spellStart"/>
      <w:r w:rsidRPr="00BC27FE">
        <w:rPr>
          <w:rFonts w:ascii="Arial Narrow" w:hAnsi="Arial Narrow" w:cs="Arial"/>
        </w:rPr>
        <w:t>contreface</w:t>
      </w:r>
      <w:proofErr w:type="spellEnd"/>
      <w:r w:rsidRPr="00BC27FE">
        <w:rPr>
          <w:rFonts w:ascii="Arial Narrow" w:hAnsi="Arial Narrow" w:cs="Arial"/>
        </w:rPr>
        <w:t xml:space="preserve"> au choix dans la liste du PV</w:t>
      </w:r>
    </w:p>
    <w:p w:rsidR="00013831" w:rsidRPr="00BC27FE" w:rsidRDefault="00013831" w:rsidP="00BC27FE">
      <w:pPr>
        <w:tabs>
          <w:tab w:val="left" w:pos="5580"/>
        </w:tabs>
        <w:jc w:val="both"/>
        <w:rPr>
          <w:rFonts w:ascii="Arial Narrow" w:hAnsi="Arial Narrow" w:cs="Arial"/>
        </w:rPr>
      </w:pPr>
      <w:proofErr w:type="gramStart"/>
      <w:r w:rsidRPr="00BC27FE">
        <w:rPr>
          <w:rFonts w:ascii="Arial Narrow" w:hAnsi="Arial Narrow" w:cs="Arial"/>
          <w:b/>
        </w:rPr>
        <w:t>ou</w:t>
      </w:r>
      <w:proofErr w:type="gramEnd"/>
      <w:r w:rsidRPr="00BC27FE">
        <w:rPr>
          <w:rFonts w:ascii="Arial Narrow" w:hAnsi="Arial Narrow" w:cs="Arial"/>
        </w:rPr>
        <w:t xml:space="preserve"> il sera de type panneau plein composé </w:t>
      </w:r>
      <w:r w:rsidR="009343AE" w:rsidRPr="00BC27FE">
        <w:rPr>
          <w:rFonts w:ascii="Arial Narrow" w:hAnsi="Arial Narrow" w:cs="Arial"/>
        </w:rPr>
        <w:t>d’un panneau PROMAXON d’épaisseur 20mm minimum</w:t>
      </w:r>
      <w:r w:rsidRPr="00BC27FE">
        <w:rPr>
          <w:rFonts w:ascii="Arial Narrow" w:hAnsi="Arial Narrow" w:cs="Arial"/>
        </w:rPr>
        <w:t xml:space="preserve"> et </w:t>
      </w:r>
      <w:r w:rsidR="009343AE" w:rsidRPr="00BC27FE">
        <w:rPr>
          <w:rFonts w:ascii="Arial Narrow" w:hAnsi="Arial Narrow" w:cs="Arial"/>
        </w:rPr>
        <w:t>deux tôles aluminium d’épaisseur 2mm minimum.</w:t>
      </w:r>
      <w:r w:rsidR="00357204" w:rsidRPr="00BC27FE">
        <w:rPr>
          <w:rFonts w:ascii="Arial Narrow" w:hAnsi="Arial Narrow" w:cs="Arial"/>
        </w:rPr>
        <w:t xml:space="preserve"> </w:t>
      </w:r>
      <w:r w:rsidR="009343AE" w:rsidRPr="00BC27FE">
        <w:rPr>
          <w:rFonts w:ascii="Arial Narrow" w:hAnsi="Arial Narrow" w:cs="Arial"/>
        </w:rPr>
        <w:t>L’une des tôle</w:t>
      </w:r>
      <w:r w:rsidR="00D44930" w:rsidRPr="00BC27FE">
        <w:rPr>
          <w:rFonts w:ascii="Arial Narrow" w:hAnsi="Arial Narrow" w:cs="Arial"/>
        </w:rPr>
        <w:t>s</w:t>
      </w:r>
      <w:r w:rsidR="009343AE" w:rsidRPr="00BC27FE">
        <w:rPr>
          <w:rFonts w:ascii="Arial Narrow" w:hAnsi="Arial Narrow" w:cs="Arial"/>
        </w:rPr>
        <w:t xml:space="preserve"> pourra être remplacée par un verre </w:t>
      </w:r>
      <w:proofErr w:type="spellStart"/>
      <w:r w:rsidR="009343AE" w:rsidRPr="00BC27FE">
        <w:rPr>
          <w:rFonts w:ascii="Arial Narrow" w:hAnsi="Arial Narrow" w:cs="Arial"/>
        </w:rPr>
        <w:t>float</w:t>
      </w:r>
      <w:proofErr w:type="spellEnd"/>
      <w:r w:rsidR="009343AE" w:rsidRPr="00BC27FE">
        <w:rPr>
          <w:rFonts w:ascii="Arial Narrow" w:hAnsi="Arial Narrow" w:cs="Arial"/>
        </w:rPr>
        <w:t xml:space="preserve"> de 6mm.</w:t>
      </w:r>
    </w:p>
    <w:p w:rsidR="00E371EF" w:rsidRPr="00BC27FE" w:rsidRDefault="00662630" w:rsidP="00BC27FE">
      <w:pPr>
        <w:tabs>
          <w:tab w:val="left" w:pos="5580"/>
        </w:tabs>
        <w:jc w:val="both"/>
        <w:rPr>
          <w:rFonts w:ascii="Arial Narrow" w:hAnsi="Arial Narrow" w:cs="Arial"/>
        </w:rPr>
      </w:pPr>
      <w:r w:rsidRPr="00BC27FE">
        <w:rPr>
          <w:rFonts w:ascii="Arial Narrow" w:hAnsi="Arial Narrow" w:cs="Arial"/>
        </w:rPr>
        <w:t>En soubassement de porte</w:t>
      </w:r>
      <w:r w:rsidR="00E371EF" w:rsidRPr="00BC27FE">
        <w:rPr>
          <w:rFonts w:ascii="Arial Narrow" w:hAnsi="Arial Narrow" w:cs="Arial"/>
        </w:rPr>
        <w:t> :</w:t>
      </w:r>
      <w:r w:rsidRPr="00BC27FE">
        <w:rPr>
          <w:rFonts w:ascii="Arial Narrow" w:hAnsi="Arial Narrow" w:cs="Arial"/>
        </w:rPr>
        <w:t xml:space="preserve"> c</w:t>
      </w:r>
      <w:r w:rsidR="00E371EF" w:rsidRPr="00BC27FE">
        <w:rPr>
          <w:rFonts w:ascii="Arial Narrow" w:hAnsi="Arial Narrow" w:cs="Arial"/>
        </w:rPr>
        <w:t>haque vantail peut être muni d’un panneau de soubassement composé de deux plaques de BA13</w:t>
      </w:r>
      <w:r w:rsidRPr="00BC27FE">
        <w:rPr>
          <w:rFonts w:ascii="Arial Narrow" w:hAnsi="Arial Narrow" w:cs="Arial"/>
        </w:rPr>
        <w:t xml:space="preserve"> associé à deux tôle aluminium d’épaisseur 15/10. En face exposée il pourra être mis en œuvre une glace émaillée d’épaisseur 6mm en remplacement de la tôle. </w:t>
      </w:r>
    </w:p>
    <w:p w:rsidR="005C4E9D" w:rsidRDefault="005C4E9D" w:rsidP="00BC27FE">
      <w:pPr>
        <w:tabs>
          <w:tab w:val="left" w:pos="5580"/>
        </w:tabs>
        <w:jc w:val="both"/>
        <w:rPr>
          <w:rFonts w:ascii="Arial Narrow" w:hAnsi="Arial Narrow" w:cs="Arial"/>
        </w:rPr>
      </w:pPr>
    </w:p>
    <w:p w:rsidR="00BC27FE" w:rsidRDefault="00BC27FE" w:rsidP="00BC27FE">
      <w:pPr>
        <w:tabs>
          <w:tab w:val="left" w:pos="5580"/>
        </w:tabs>
        <w:jc w:val="both"/>
        <w:rPr>
          <w:rFonts w:ascii="Arial Narrow" w:hAnsi="Arial Narrow" w:cs="Arial"/>
        </w:rPr>
      </w:pPr>
    </w:p>
    <w:p w:rsidR="00BC27FE" w:rsidRPr="00BC27FE" w:rsidRDefault="00BC27FE" w:rsidP="00BC27FE">
      <w:pPr>
        <w:tabs>
          <w:tab w:val="left" w:pos="5580"/>
        </w:tabs>
        <w:jc w:val="both"/>
        <w:rPr>
          <w:rFonts w:ascii="Arial Narrow" w:hAnsi="Arial Narrow" w:cs="Arial"/>
        </w:rPr>
      </w:pPr>
    </w:p>
    <w:p w:rsidR="005C4E9D" w:rsidRPr="00BC27FE" w:rsidRDefault="005C4E9D" w:rsidP="00BC27FE">
      <w:pPr>
        <w:tabs>
          <w:tab w:val="left" w:pos="5580"/>
        </w:tabs>
        <w:spacing w:after="120"/>
        <w:jc w:val="both"/>
        <w:rPr>
          <w:rFonts w:ascii="Arial Narrow" w:hAnsi="Arial Narrow" w:cs="Arial"/>
          <w:u w:val="single"/>
        </w:rPr>
      </w:pPr>
      <w:r w:rsidRPr="00BC27FE">
        <w:rPr>
          <w:rFonts w:ascii="Arial Narrow" w:hAnsi="Arial Narrow" w:cs="Arial"/>
          <w:u w:val="single"/>
        </w:rPr>
        <w:t>Cloison EI60 :</w:t>
      </w:r>
    </w:p>
    <w:p w:rsidR="005C4E9D" w:rsidRPr="00BC27FE" w:rsidRDefault="005C4E9D" w:rsidP="00BC27FE">
      <w:pPr>
        <w:tabs>
          <w:tab w:val="left" w:pos="5580"/>
        </w:tabs>
        <w:jc w:val="both"/>
        <w:rPr>
          <w:rFonts w:ascii="Arial Narrow" w:hAnsi="Arial Narrow" w:cs="Arial"/>
        </w:rPr>
      </w:pPr>
      <w:r w:rsidRPr="00BC27FE">
        <w:rPr>
          <w:rFonts w:ascii="Arial Narrow" w:hAnsi="Arial Narrow" w:cs="Arial"/>
        </w:rPr>
        <w:t xml:space="preserve">Il sera de type simple vitrage de marque </w:t>
      </w:r>
      <w:proofErr w:type="spellStart"/>
      <w:r w:rsidRPr="00BC27FE">
        <w:rPr>
          <w:rFonts w:ascii="Arial Narrow" w:hAnsi="Arial Narrow" w:cs="Arial"/>
        </w:rPr>
        <w:t>Pyrostop</w:t>
      </w:r>
      <w:proofErr w:type="spellEnd"/>
      <w:r w:rsidRPr="00BC27FE">
        <w:rPr>
          <w:rFonts w:ascii="Arial Narrow" w:hAnsi="Arial Narrow" w:cs="Arial"/>
        </w:rPr>
        <w:t xml:space="preserve"> 60-101 ou 60-201 ou 30-201 + P5A ou P6B de chez PILKINGTON</w:t>
      </w:r>
    </w:p>
    <w:p w:rsidR="005C4E9D" w:rsidRPr="00BC27FE" w:rsidRDefault="005C4E9D" w:rsidP="00BC27FE">
      <w:pPr>
        <w:tabs>
          <w:tab w:val="left" w:pos="5580"/>
        </w:tabs>
        <w:jc w:val="both"/>
        <w:rPr>
          <w:rFonts w:ascii="Arial Narrow" w:hAnsi="Arial Narrow" w:cs="Arial"/>
        </w:rPr>
      </w:pPr>
      <w:proofErr w:type="gramStart"/>
      <w:r w:rsidRPr="00BC27FE">
        <w:rPr>
          <w:rFonts w:ascii="Arial Narrow" w:hAnsi="Arial Narrow" w:cs="Arial"/>
          <w:b/>
        </w:rPr>
        <w:t>ou</w:t>
      </w:r>
      <w:proofErr w:type="gramEnd"/>
      <w:r w:rsidRPr="00BC27FE">
        <w:rPr>
          <w:rFonts w:ascii="Arial Narrow" w:hAnsi="Arial Narrow" w:cs="Arial"/>
        </w:rPr>
        <w:t xml:space="preserve"> il sera de type double vitrage composé de :un vitrage de marque </w:t>
      </w:r>
      <w:proofErr w:type="spellStart"/>
      <w:r w:rsidRPr="00BC27FE">
        <w:rPr>
          <w:rFonts w:ascii="Arial Narrow" w:hAnsi="Arial Narrow" w:cs="Arial"/>
        </w:rPr>
        <w:t>Pyrostop</w:t>
      </w:r>
      <w:proofErr w:type="spellEnd"/>
      <w:r w:rsidRPr="00BC27FE">
        <w:rPr>
          <w:rFonts w:ascii="Arial Narrow" w:hAnsi="Arial Narrow" w:cs="Arial"/>
        </w:rPr>
        <w:t xml:space="preserve"> 60-101 ou 60-201 de chez PILKINGTON, un intercalaire acier d’épaisseur 6 à 16 mm, une </w:t>
      </w:r>
      <w:proofErr w:type="spellStart"/>
      <w:r w:rsidRPr="00BC27FE">
        <w:rPr>
          <w:rFonts w:ascii="Arial Narrow" w:hAnsi="Arial Narrow" w:cs="Arial"/>
        </w:rPr>
        <w:t>contreface</w:t>
      </w:r>
      <w:proofErr w:type="spellEnd"/>
      <w:r w:rsidRPr="00BC27FE">
        <w:rPr>
          <w:rFonts w:ascii="Arial Narrow" w:hAnsi="Arial Narrow" w:cs="Arial"/>
        </w:rPr>
        <w:t xml:space="preserve"> au choix dans la liste du PV</w:t>
      </w:r>
    </w:p>
    <w:p w:rsidR="005C4E9D" w:rsidRPr="00BC27FE" w:rsidRDefault="005C4E9D" w:rsidP="00BC27FE">
      <w:pPr>
        <w:tabs>
          <w:tab w:val="left" w:pos="5580"/>
        </w:tabs>
        <w:jc w:val="both"/>
        <w:rPr>
          <w:rFonts w:ascii="Arial Narrow" w:hAnsi="Arial Narrow" w:cs="Arial"/>
        </w:rPr>
      </w:pPr>
      <w:proofErr w:type="gramStart"/>
      <w:r w:rsidRPr="00BC27FE">
        <w:rPr>
          <w:rFonts w:ascii="Arial Narrow" w:hAnsi="Arial Narrow" w:cs="Arial"/>
          <w:b/>
        </w:rPr>
        <w:t>ou</w:t>
      </w:r>
      <w:proofErr w:type="gramEnd"/>
      <w:r w:rsidRPr="00BC27FE">
        <w:rPr>
          <w:rFonts w:ascii="Arial Narrow" w:hAnsi="Arial Narrow" w:cs="Arial"/>
        </w:rPr>
        <w:t xml:space="preserve"> il sera de type panneau plein composé de trois plaques de BA13  d’épaisseur 12,5mm et deux tôles aluminium d’épaisseur 15/10 </w:t>
      </w:r>
      <w:proofErr w:type="spellStart"/>
      <w:r w:rsidRPr="00BC27FE">
        <w:rPr>
          <w:rFonts w:ascii="Arial Narrow" w:hAnsi="Arial Narrow" w:cs="Arial"/>
        </w:rPr>
        <w:t>mm.</w:t>
      </w:r>
      <w:proofErr w:type="spellEnd"/>
    </w:p>
    <w:p w:rsidR="00342A4B" w:rsidRPr="00BC27FE" w:rsidRDefault="00342A4B" w:rsidP="00BC27FE">
      <w:pPr>
        <w:tabs>
          <w:tab w:val="left" w:pos="5580"/>
        </w:tabs>
        <w:jc w:val="both"/>
        <w:rPr>
          <w:rFonts w:ascii="Arial Narrow" w:hAnsi="Arial Narrow" w:cs="Arial"/>
        </w:rPr>
      </w:pPr>
    </w:p>
    <w:p w:rsidR="00A3715E" w:rsidRPr="00BC27FE" w:rsidRDefault="00BC27FE" w:rsidP="00BC27FE">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Pr>
          <w:rFonts w:ascii="Arial Narrow" w:hAnsi="Arial Narrow"/>
          <w:b/>
          <w:bCs/>
          <w:caps/>
          <w:color w:val="006DB7"/>
          <w:sz w:val="28"/>
          <w:szCs w:val="28"/>
        </w:rPr>
        <w:t xml:space="preserve"> </w:t>
      </w:r>
      <w:bookmarkEnd w:id="4"/>
    </w:p>
    <w:p w:rsidR="009343AE" w:rsidRPr="00BC27FE" w:rsidRDefault="00BC27FE" w:rsidP="00BC27FE">
      <w:pPr>
        <w:tabs>
          <w:tab w:val="left" w:pos="5580"/>
        </w:tabs>
        <w:jc w:val="both"/>
        <w:rPr>
          <w:rFonts w:ascii="Arial Narrow" w:hAnsi="Arial Narrow" w:cs="Arial"/>
        </w:rPr>
      </w:pPr>
      <w:r w:rsidRPr="00BC27FE">
        <w:rPr>
          <w:rFonts w:ascii="Arial Narrow" w:hAnsi="Arial Narrow" w:cs="Arial"/>
          <w:b/>
          <w:bCs/>
          <w:i/>
          <w:color w:val="006DB7"/>
        </w:rPr>
        <w:t xml:space="preserve">/ </w:t>
      </w:r>
      <w:r w:rsidR="009343AE" w:rsidRPr="00BC27FE">
        <w:rPr>
          <w:rFonts w:ascii="Arial Narrow" w:hAnsi="Arial Narrow" w:cs="Arial"/>
          <w:b/>
          <w:bCs/>
          <w:i/>
        </w:rPr>
        <w:t>Resistance au feu</w:t>
      </w:r>
      <w:r w:rsidR="009343AE" w:rsidRPr="00BC27FE">
        <w:rPr>
          <w:rFonts w:ascii="Arial Narrow" w:hAnsi="Arial Narrow" w:cs="Arial"/>
          <w:i/>
        </w:rPr>
        <w:t xml:space="preserve"> : </w:t>
      </w:r>
      <w:r w:rsidR="009343AE" w:rsidRPr="00BC27FE">
        <w:rPr>
          <w:rFonts w:ascii="Arial Narrow" w:hAnsi="Arial Narrow" w:cs="Arial"/>
        </w:rPr>
        <w:t>Menuiseries justifiant d’un classement de type E</w:t>
      </w:r>
      <w:r w:rsidR="00E93EAB" w:rsidRPr="00BC27FE">
        <w:rPr>
          <w:rFonts w:ascii="Arial Narrow" w:hAnsi="Arial Narrow" w:cs="Arial"/>
        </w:rPr>
        <w:t>I</w:t>
      </w:r>
      <w:r w:rsidR="009343AE" w:rsidRPr="00BC27FE">
        <w:rPr>
          <w:rFonts w:ascii="Arial Narrow" w:hAnsi="Arial Narrow" w:cs="Arial"/>
        </w:rPr>
        <w:t>30</w:t>
      </w:r>
      <w:r w:rsidR="005C4E9D" w:rsidRPr="00BC27FE">
        <w:rPr>
          <w:rFonts w:ascii="Arial Narrow" w:hAnsi="Arial Narrow" w:cs="Arial"/>
        </w:rPr>
        <w:t xml:space="preserve"> pour la porte et EI60 pour la cloison.</w:t>
      </w:r>
    </w:p>
    <w:p w:rsidR="009343AE" w:rsidRPr="00BC27FE" w:rsidRDefault="009343AE" w:rsidP="00BC27FE">
      <w:pPr>
        <w:tabs>
          <w:tab w:val="left" w:pos="5580"/>
        </w:tabs>
        <w:jc w:val="both"/>
        <w:rPr>
          <w:rFonts w:ascii="Arial Narrow" w:hAnsi="Arial Narrow" w:cs="Arial"/>
        </w:rPr>
      </w:pPr>
    </w:p>
    <w:p w:rsidR="0034310A" w:rsidRPr="00BC27FE" w:rsidRDefault="00BC27FE" w:rsidP="00BC27FE">
      <w:pPr>
        <w:spacing w:after="360"/>
        <w:rPr>
          <w:rFonts w:ascii="Arial Narrow" w:hAnsi="Arial Narrow"/>
          <w:b/>
          <w:bCs/>
          <w:caps/>
          <w:sz w:val="36"/>
          <w:szCs w:val="36"/>
        </w:rPr>
      </w:pPr>
      <w:bookmarkStart w:id="5" w:name="_Hlk61876583"/>
      <w:r>
        <w:rPr>
          <w:rFonts w:ascii="Arial Narrow" w:hAnsi="Arial Narrow"/>
          <w:b/>
          <w:bCs/>
          <w:caps/>
          <w:color w:val="006DB7"/>
          <w:sz w:val="36"/>
          <w:szCs w:val="36"/>
        </w:rPr>
        <w:t xml:space="preserve">B/ Descriptif type </w:t>
      </w:r>
      <w:r>
        <w:rPr>
          <w:rFonts w:ascii="Arial Narrow" w:hAnsi="Arial Narrow"/>
          <w:b/>
          <w:bCs/>
          <w:caps/>
          <w:sz w:val="36"/>
          <w:szCs w:val="36"/>
        </w:rPr>
        <w:t>PRO</w:t>
      </w:r>
      <w:bookmarkEnd w:id="5"/>
    </w:p>
    <w:p w:rsidR="000E12B3" w:rsidRPr="00BC27FE" w:rsidRDefault="000E12B3" w:rsidP="00BC27FE">
      <w:pPr>
        <w:widowControl w:val="0"/>
        <w:autoSpaceDE w:val="0"/>
        <w:autoSpaceDN w:val="0"/>
        <w:adjustRightInd w:val="0"/>
        <w:snapToGrid w:val="0"/>
        <w:jc w:val="both"/>
        <w:rPr>
          <w:rFonts w:ascii="Arial Narrow" w:eastAsia="Times New Roman" w:hAnsi="Arial Narrow" w:cs="Arial"/>
          <w:lang w:eastAsia="en-US"/>
        </w:rPr>
      </w:pPr>
      <w:r w:rsidRPr="00BC27FE">
        <w:rPr>
          <w:rFonts w:ascii="Arial Narrow" w:hAnsi="Arial Narrow" w:cs="Arial"/>
        </w:rPr>
        <w:t xml:space="preserve">La menuiserie de 77mm de profondeur, sera composée </w:t>
      </w:r>
      <w:r w:rsidRPr="00BC27FE">
        <w:rPr>
          <w:rFonts w:ascii="Arial Narrow" w:hAnsi="Arial Narrow" w:cs="Arial"/>
          <w:color w:val="231F1F"/>
        </w:rPr>
        <w:t xml:space="preserve">de portes battantes simple action à 1 ou 2 vantaux égaux ou inégaux à ouverture intérieure ou extérieure </w:t>
      </w:r>
      <w:r w:rsidRPr="00BC27FE">
        <w:rPr>
          <w:rFonts w:ascii="Arial Narrow" w:hAnsi="Arial Narrow" w:cs="Arial"/>
          <w:b/>
        </w:rPr>
        <w:t xml:space="preserve">et/ou </w:t>
      </w:r>
      <w:r w:rsidRPr="00BC27FE">
        <w:rPr>
          <w:rFonts w:ascii="Arial Narrow" w:hAnsi="Arial Narrow" w:cs="Arial"/>
        </w:rPr>
        <w:t>de</w:t>
      </w:r>
      <w:r w:rsidRPr="00BC27FE">
        <w:rPr>
          <w:rFonts w:ascii="Arial Narrow" w:hAnsi="Arial Narrow" w:cs="Arial"/>
          <w:b/>
        </w:rPr>
        <w:t xml:space="preserve"> </w:t>
      </w:r>
      <w:r w:rsidRPr="00BC27FE">
        <w:rPr>
          <w:rFonts w:ascii="Arial Narrow" w:hAnsi="Arial Narrow" w:cs="Arial"/>
        </w:rPr>
        <w:t xml:space="preserve">parties fixes en profilé aluminium à rupture de pont thermique de la gamme PYROAL de chez Technal </w:t>
      </w:r>
      <w:r w:rsidRPr="00BC27FE">
        <w:rPr>
          <w:rFonts w:ascii="Arial Narrow" w:eastAsia="Times New Roman" w:hAnsi="Arial Narrow" w:cs="Arial"/>
          <w:lang w:eastAsia="en-US"/>
        </w:rPr>
        <w:t xml:space="preserve">ou de qualité et de technicité strictement équivalente. Elle justifiera d’un classement de résistance au feu coupe-feu 30 ou EI 30 pour les portes et EI60 pour les éléments fixes validé par un PV d’essai du laboratoire </w:t>
      </w:r>
      <w:proofErr w:type="spellStart"/>
      <w:r w:rsidRPr="00BC27FE">
        <w:rPr>
          <w:rFonts w:ascii="Arial Narrow" w:eastAsia="Times New Roman" w:hAnsi="Arial Narrow" w:cs="Arial"/>
          <w:lang w:eastAsia="en-US"/>
        </w:rPr>
        <w:t>Efectis</w:t>
      </w:r>
      <w:proofErr w:type="spellEnd"/>
      <w:r w:rsidRPr="00BC27FE">
        <w:rPr>
          <w:rFonts w:ascii="Arial Narrow" w:eastAsia="Times New Roman" w:hAnsi="Arial Narrow" w:cs="Arial"/>
          <w:lang w:eastAsia="en-US"/>
        </w:rPr>
        <w:t xml:space="preserve"> de type n° EFR-15-001924 + </w:t>
      </w:r>
      <w:r w:rsidR="005C4E9D" w:rsidRPr="00BC27FE">
        <w:rPr>
          <w:rFonts w:ascii="Arial Narrow" w:eastAsia="Times New Roman" w:hAnsi="Arial Narrow" w:cs="Arial"/>
          <w:lang w:eastAsia="en-US"/>
        </w:rPr>
        <w:t>extension</w:t>
      </w:r>
      <w:r w:rsidRPr="00BC27FE">
        <w:rPr>
          <w:rFonts w:ascii="Arial Narrow" w:eastAsia="Times New Roman" w:hAnsi="Arial Narrow" w:cs="Arial"/>
          <w:lang w:eastAsia="en-US"/>
        </w:rPr>
        <w:t xml:space="preserve"> 16/4 de chez Technal.</w:t>
      </w:r>
    </w:p>
    <w:p w:rsidR="00F90CDF" w:rsidRPr="00BC27FE" w:rsidRDefault="00F90CDF" w:rsidP="00BC27FE">
      <w:pPr>
        <w:widowControl w:val="0"/>
        <w:autoSpaceDE w:val="0"/>
        <w:autoSpaceDN w:val="0"/>
        <w:adjustRightInd w:val="0"/>
        <w:snapToGrid w:val="0"/>
        <w:jc w:val="both"/>
        <w:rPr>
          <w:rFonts w:ascii="Arial Narrow" w:hAnsi="Arial Narrow" w:cs="Arial"/>
        </w:rPr>
      </w:pPr>
      <w:r w:rsidRPr="00BC27FE">
        <w:rPr>
          <w:rFonts w:ascii="Arial Narrow" w:hAnsi="Arial Narrow" w:cs="Arial"/>
        </w:rPr>
        <w:t>Le fabricant du système constructif qui fournira l’entreprise adjudicataire du présent lot devra être en mesure de fournir le certificat de qualité Iso 14001.</w:t>
      </w:r>
    </w:p>
    <w:p w:rsidR="009D1B4E" w:rsidRPr="00BC27FE" w:rsidRDefault="009D1B4E" w:rsidP="00BC27FE">
      <w:pPr>
        <w:tabs>
          <w:tab w:val="left" w:pos="5580"/>
        </w:tabs>
        <w:jc w:val="both"/>
        <w:rPr>
          <w:rFonts w:ascii="Arial Narrow" w:hAnsi="Arial Narrow" w:cs="Arial"/>
        </w:rPr>
      </w:pPr>
    </w:p>
    <w:p w:rsidR="00955144" w:rsidRPr="00BC27FE" w:rsidRDefault="00BC27FE" w:rsidP="00BC27FE">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 xml:space="preserve">ProfilÉs </w:t>
      </w:r>
      <w:bookmarkEnd w:id="6"/>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p>
    <w:p w:rsidR="00644119" w:rsidRPr="00BC27FE" w:rsidRDefault="00644119" w:rsidP="00BC27FE">
      <w:pPr>
        <w:jc w:val="both"/>
        <w:rPr>
          <w:rFonts w:ascii="Arial Narrow" w:hAnsi="Arial Narrow" w:cs="Arial"/>
          <w:lang w:eastAsia="fr-FR"/>
        </w:rPr>
      </w:pPr>
      <w:r w:rsidRPr="00BC27FE">
        <w:rPr>
          <w:rFonts w:ascii="Arial Narrow" w:hAnsi="Arial Narrow" w:cs="Arial"/>
          <w:lang w:eastAsia="fr-FR"/>
        </w:rPr>
        <w:t xml:space="preserve">Les profilés utiliseront un alliage d’aluminium de qualité bâtiment </w:t>
      </w:r>
      <w:r w:rsidR="00C50638" w:rsidRPr="00BC27FE">
        <w:rPr>
          <w:rFonts w:ascii="Arial Narrow" w:hAnsi="Arial Narrow" w:cs="Arial"/>
          <w:lang w:eastAsia="fr-FR"/>
        </w:rPr>
        <w:t xml:space="preserve">REDUXA 4.0 </w:t>
      </w:r>
      <w:r w:rsidRPr="00BC27FE">
        <w:rPr>
          <w:rFonts w:ascii="Arial Narrow" w:hAnsi="Arial Narrow" w:cs="Arial"/>
          <w:lang w:eastAsia="fr-FR"/>
        </w:rPr>
        <w:t>qui justifiera d’une empreinte carbone maximale de 4,0kg de CO2/kg d’aluminium.</w:t>
      </w:r>
    </w:p>
    <w:p w:rsidR="00357204" w:rsidRPr="00BC27FE" w:rsidRDefault="00357204" w:rsidP="00BC27FE">
      <w:pPr>
        <w:jc w:val="both"/>
        <w:rPr>
          <w:rFonts w:ascii="Arial Narrow" w:hAnsi="Arial Narrow" w:cs="Arial"/>
          <w:lang w:eastAsia="fr-FR"/>
        </w:rPr>
      </w:pPr>
    </w:p>
    <w:p w:rsidR="005753CB" w:rsidRPr="00BC27FE" w:rsidRDefault="005753CB" w:rsidP="00BC27FE">
      <w:pPr>
        <w:jc w:val="both"/>
        <w:rPr>
          <w:rFonts w:ascii="Arial Narrow" w:hAnsi="Arial Narrow" w:cs="Arial"/>
          <w:bCs/>
          <w:lang w:eastAsia="fr-FR"/>
        </w:rPr>
      </w:pPr>
      <w:r w:rsidRPr="00BC27FE">
        <w:rPr>
          <w:rFonts w:ascii="Arial Narrow" w:hAnsi="Arial Narrow" w:cs="Arial"/>
          <w:color w:val="231F1F"/>
        </w:rPr>
        <w:t>Les profilés dormant</w:t>
      </w:r>
      <w:r w:rsidR="006044D4" w:rsidRPr="00BC27FE">
        <w:rPr>
          <w:rFonts w:ascii="Arial Narrow" w:hAnsi="Arial Narrow" w:cs="Arial"/>
          <w:color w:val="231F1F"/>
        </w:rPr>
        <w:t>s</w:t>
      </w:r>
      <w:r w:rsidRPr="00BC27FE">
        <w:rPr>
          <w:rFonts w:ascii="Arial Narrow" w:hAnsi="Arial Narrow" w:cs="Arial"/>
          <w:color w:val="231F1F"/>
        </w:rPr>
        <w:t xml:space="preserve"> et ouvrant</w:t>
      </w:r>
      <w:r w:rsidR="006044D4" w:rsidRPr="00BC27FE">
        <w:rPr>
          <w:rFonts w:ascii="Arial Narrow" w:hAnsi="Arial Narrow" w:cs="Arial"/>
          <w:color w:val="231F1F"/>
        </w:rPr>
        <w:t>s</w:t>
      </w:r>
      <w:r w:rsidRPr="00BC27FE">
        <w:rPr>
          <w:rFonts w:ascii="Arial Narrow" w:hAnsi="Arial Narrow" w:cs="Arial"/>
          <w:color w:val="231F1F"/>
        </w:rPr>
        <w:t xml:space="preserve"> auront une profondeur de 77 mm et seront composés de trois demi-profilés tubulaires liaisonnés par quatre barrettes en polyamide (PA 6.6) serties.</w:t>
      </w:r>
    </w:p>
    <w:p w:rsidR="005753CB" w:rsidRPr="00BC27FE" w:rsidRDefault="005753CB"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Les dormants et les ouvrants seront assemblés en coupe d´onglet avec des équerres de rapprochement monoblocs moulées, en aluminium, collées par injection </w:t>
      </w:r>
      <w:r w:rsidR="007B5B08" w:rsidRPr="00BC27FE">
        <w:rPr>
          <w:rFonts w:ascii="Arial Narrow" w:hAnsi="Arial Narrow" w:cs="Arial"/>
        </w:rPr>
        <w:t xml:space="preserve">d’une </w:t>
      </w:r>
      <w:r w:rsidRPr="00BC27FE">
        <w:rPr>
          <w:rFonts w:ascii="Arial Narrow" w:hAnsi="Arial Narrow" w:cs="Arial"/>
        </w:rPr>
        <w:t xml:space="preserve">colle structurale bi composants et vissées </w:t>
      </w:r>
      <w:r w:rsidR="007B5B08" w:rsidRPr="00BC27FE">
        <w:rPr>
          <w:rFonts w:ascii="Arial Narrow" w:hAnsi="Arial Narrow" w:cs="Arial"/>
        </w:rPr>
        <w:t xml:space="preserve">par </w:t>
      </w:r>
      <w:r w:rsidRPr="00BC27FE">
        <w:rPr>
          <w:rFonts w:ascii="Arial Narrow" w:hAnsi="Arial Narrow" w:cs="Arial"/>
        </w:rPr>
        <w:t>vis conique en inox brevetée</w:t>
      </w:r>
      <w:r w:rsidR="007B5B08" w:rsidRPr="00BC27FE">
        <w:rPr>
          <w:rFonts w:ascii="Arial Narrow" w:hAnsi="Arial Narrow" w:cs="Arial"/>
        </w:rPr>
        <w:t xml:space="preserve"> </w:t>
      </w:r>
      <w:r w:rsidRPr="00BC27FE">
        <w:rPr>
          <w:rFonts w:ascii="Arial Narrow" w:hAnsi="Arial Narrow" w:cs="Arial"/>
        </w:rPr>
        <w:t>pour rapprocher, verrouiller et étancher les assemblages.</w:t>
      </w:r>
    </w:p>
    <w:p w:rsidR="00902F34" w:rsidRPr="00BC27FE" w:rsidRDefault="00902F34" w:rsidP="00BC27FE">
      <w:pPr>
        <w:widowControl w:val="0"/>
        <w:autoSpaceDE w:val="0"/>
        <w:autoSpaceDN w:val="0"/>
        <w:adjustRightInd w:val="0"/>
        <w:jc w:val="both"/>
        <w:rPr>
          <w:rFonts w:ascii="Arial Narrow" w:hAnsi="Arial Narrow" w:cs="Arial"/>
        </w:rPr>
      </w:pPr>
    </w:p>
    <w:p w:rsidR="00902F34" w:rsidRPr="00BC27FE" w:rsidRDefault="00902F34" w:rsidP="00BC27FE">
      <w:pPr>
        <w:widowControl w:val="0"/>
        <w:autoSpaceDE w:val="0"/>
        <w:autoSpaceDN w:val="0"/>
        <w:adjustRightInd w:val="0"/>
        <w:jc w:val="both"/>
        <w:rPr>
          <w:rFonts w:ascii="Arial Narrow" w:hAnsi="Arial Narrow" w:cs="Arial"/>
        </w:rPr>
      </w:pPr>
      <w:r w:rsidRPr="00BC27FE">
        <w:rPr>
          <w:rFonts w:ascii="Arial Narrow" w:hAnsi="Arial Narrow" w:cs="Arial"/>
        </w:rPr>
        <w:t>Chaque vantail peut disposer d’un montant intermédiaire toute hauteur et jusqu’à trois traverses intermédiaires. Ces profilés auront une face vue de 92mm, 102 ou 142mm.</w:t>
      </w:r>
    </w:p>
    <w:p w:rsidR="005753CB" w:rsidRPr="00BC27FE" w:rsidRDefault="005753CB"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Les traverses intermédiaires seront assemblées par des embouts en aluminium obligatoirement collés par injection </w:t>
      </w:r>
      <w:r w:rsidR="00FB2632" w:rsidRPr="00BC27FE">
        <w:rPr>
          <w:rFonts w:ascii="Arial Narrow" w:hAnsi="Arial Narrow" w:cs="Arial"/>
        </w:rPr>
        <w:t xml:space="preserve">de </w:t>
      </w:r>
      <w:r w:rsidRPr="00BC27FE">
        <w:rPr>
          <w:rFonts w:ascii="Arial Narrow" w:hAnsi="Arial Narrow" w:cs="Arial"/>
        </w:rPr>
        <w:t xml:space="preserve">colle structurale </w:t>
      </w:r>
      <w:r w:rsidR="00357204" w:rsidRPr="00BC27FE">
        <w:rPr>
          <w:rFonts w:ascii="Arial Narrow" w:hAnsi="Arial Narrow" w:cs="Arial"/>
        </w:rPr>
        <w:t>bi composants</w:t>
      </w:r>
      <w:r w:rsidRPr="00BC27FE">
        <w:rPr>
          <w:rFonts w:ascii="Arial Narrow" w:hAnsi="Arial Narrow" w:cs="Arial"/>
        </w:rPr>
        <w:t xml:space="preserve"> et vissés </w:t>
      </w:r>
      <w:r w:rsidR="00FB2632" w:rsidRPr="00BC27FE">
        <w:rPr>
          <w:rFonts w:ascii="Arial Narrow" w:hAnsi="Arial Narrow" w:cs="Arial"/>
        </w:rPr>
        <w:t xml:space="preserve">par </w:t>
      </w:r>
      <w:r w:rsidRPr="00BC27FE">
        <w:rPr>
          <w:rFonts w:ascii="Arial Narrow" w:hAnsi="Arial Narrow" w:cs="Arial"/>
        </w:rPr>
        <w:t>vis conique en inox brevetées.</w:t>
      </w:r>
    </w:p>
    <w:p w:rsidR="00505761" w:rsidRPr="00BC27FE" w:rsidRDefault="00505761" w:rsidP="00BC27FE">
      <w:pPr>
        <w:widowControl w:val="0"/>
        <w:autoSpaceDE w:val="0"/>
        <w:autoSpaceDN w:val="0"/>
        <w:adjustRightInd w:val="0"/>
        <w:jc w:val="both"/>
        <w:rPr>
          <w:rFonts w:ascii="Arial Narrow" w:hAnsi="Arial Narrow" w:cs="Arial"/>
        </w:rPr>
      </w:pPr>
    </w:p>
    <w:p w:rsidR="00505761" w:rsidRPr="00BC27FE" w:rsidRDefault="00505761"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Pour un esthétisme « petits </w:t>
      </w:r>
      <w:r w:rsidR="007B5B08" w:rsidRPr="00BC27FE">
        <w:rPr>
          <w:rFonts w:ascii="Arial Narrow" w:hAnsi="Arial Narrow" w:cs="Arial"/>
        </w:rPr>
        <w:t>bois »</w:t>
      </w:r>
      <w:r w:rsidRPr="00BC27FE">
        <w:rPr>
          <w:rFonts w:ascii="Arial Narrow" w:hAnsi="Arial Narrow" w:cs="Arial"/>
        </w:rPr>
        <w:t xml:space="preserve"> des profilés aluminium pourront être collés sur le vitrage.</w:t>
      </w:r>
    </w:p>
    <w:p w:rsidR="00505761" w:rsidRPr="00BC27FE" w:rsidRDefault="00505761" w:rsidP="00BC27FE">
      <w:pPr>
        <w:widowControl w:val="0"/>
        <w:autoSpaceDE w:val="0"/>
        <w:autoSpaceDN w:val="0"/>
        <w:adjustRightInd w:val="0"/>
        <w:jc w:val="both"/>
        <w:rPr>
          <w:rFonts w:ascii="Arial Narrow" w:hAnsi="Arial Narrow"/>
        </w:rPr>
      </w:pPr>
    </w:p>
    <w:p w:rsidR="00505761" w:rsidRPr="00BC27FE" w:rsidRDefault="00BC27FE" w:rsidP="00BC27FE">
      <w:pPr>
        <w:widowControl w:val="0"/>
        <w:autoSpaceDE w:val="0"/>
        <w:autoSpaceDN w:val="0"/>
        <w:adjustRightInd w:val="0"/>
        <w:jc w:val="both"/>
        <w:rPr>
          <w:rFonts w:ascii="Arial Narrow" w:hAnsi="Arial Narrow"/>
        </w:rPr>
      </w:pPr>
      <w:r w:rsidRPr="00BC27FE">
        <w:rPr>
          <w:rFonts w:ascii="Arial Narrow" w:hAnsi="Arial Narrow"/>
          <w:noProof/>
        </w:rPr>
        <w:drawing>
          <wp:anchor distT="0" distB="0" distL="114300" distR="114300" simplePos="0" relativeHeight="251658752" behindDoc="1" locked="0" layoutInCell="1" allowOverlap="1">
            <wp:simplePos x="0" y="0"/>
            <wp:positionH relativeFrom="column">
              <wp:posOffset>4370705</wp:posOffset>
            </wp:positionH>
            <wp:positionV relativeFrom="paragraph">
              <wp:posOffset>66040</wp:posOffset>
            </wp:positionV>
            <wp:extent cx="2346319" cy="2200275"/>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319"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761" w:rsidRPr="00BC27FE" w:rsidRDefault="00BC27FE" w:rsidP="00BC27FE">
      <w:pPr>
        <w:widowControl w:val="0"/>
        <w:autoSpaceDE w:val="0"/>
        <w:autoSpaceDN w:val="0"/>
        <w:adjustRightInd w:val="0"/>
        <w:jc w:val="both"/>
        <w:rPr>
          <w:rFonts w:ascii="Arial Narrow" w:hAnsi="Arial Narrow"/>
        </w:rPr>
      </w:pPr>
      <w:r w:rsidRPr="00BC27FE">
        <w:rPr>
          <w:rFonts w:ascii="Arial Narrow" w:hAnsi="Arial Narrow"/>
          <w:noProof/>
        </w:rPr>
        <w:drawing>
          <wp:anchor distT="0" distB="0" distL="114300" distR="114300" simplePos="0" relativeHeight="251657728" behindDoc="1" locked="0" layoutInCell="1" allowOverlap="1">
            <wp:simplePos x="0" y="0"/>
            <wp:positionH relativeFrom="column">
              <wp:posOffset>-194310</wp:posOffset>
            </wp:positionH>
            <wp:positionV relativeFrom="paragraph">
              <wp:posOffset>127935</wp:posOffset>
            </wp:positionV>
            <wp:extent cx="2584357" cy="1428750"/>
            <wp:effectExtent l="0" t="0" r="6985"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357"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761" w:rsidRPr="00BC27FE" w:rsidRDefault="00BC27FE" w:rsidP="00BC27FE">
      <w:pPr>
        <w:widowControl w:val="0"/>
        <w:autoSpaceDE w:val="0"/>
        <w:autoSpaceDN w:val="0"/>
        <w:adjustRightInd w:val="0"/>
        <w:jc w:val="both"/>
        <w:rPr>
          <w:rFonts w:ascii="Arial Narrow" w:hAnsi="Arial Narrow"/>
        </w:rPr>
      </w:pPr>
      <w:r w:rsidRPr="00BC27FE">
        <w:rPr>
          <w:rFonts w:ascii="Arial Narrow" w:hAnsi="Arial Narrow"/>
          <w:noProof/>
        </w:rPr>
        <w:drawing>
          <wp:anchor distT="0" distB="0" distL="114300" distR="114300" simplePos="0" relativeHeight="251659776" behindDoc="1" locked="0" layoutInCell="1" allowOverlap="1">
            <wp:simplePos x="0" y="0"/>
            <wp:positionH relativeFrom="column">
              <wp:posOffset>2390775</wp:posOffset>
            </wp:positionH>
            <wp:positionV relativeFrom="paragraph">
              <wp:posOffset>60960</wp:posOffset>
            </wp:positionV>
            <wp:extent cx="1847850" cy="1552575"/>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761" w:rsidRPr="00BC27FE" w:rsidRDefault="00505761" w:rsidP="00BC27FE">
      <w:pPr>
        <w:widowControl w:val="0"/>
        <w:autoSpaceDE w:val="0"/>
        <w:autoSpaceDN w:val="0"/>
        <w:adjustRightInd w:val="0"/>
        <w:jc w:val="both"/>
        <w:rPr>
          <w:rFonts w:ascii="Arial Narrow" w:hAnsi="Arial Narrow"/>
        </w:rPr>
      </w:pPr>
    </w:p>
    <w:p w:rsidR="00505761" w:rsidRPr="00BC27FE" w:rsidRDefault="00505761" w:rsidP="00BC27FE">
      <w:pPr>
        <w:widowControl w:val="0"/>
        <w:autoSpaceDE w:val="0"/>
        <w:autoSpaceDN w:val="0"/>
        <w:adjustRightInd w:val="0"/>
        <w:jc w:val="both"/>
        <w:rPr>
          <w:rFonts w:ascii="Arial Narrow" w:hAnsi="Arial Narrow"/>
        </w:rPr>
      </w:pPr>
    </w:p>
    <w:p w:rsidR="00505761" w:rsidRPr="00BC27FE" w:rsidRDefault="00505761" w:rsidP="00BC27FE">
      <w:pPr>
        <w:widowControl w:val="0"/>
        <w:autoSpaceDE w:val="0"/>
        <w:autoSpaceDN w:val="0"/>
        <w:adjustRightInd w:val="0"/>
        <w:jc w:val="both"/>
        <w:rPr>
          <w:rFonts w:ascii="Arial Narrow" w:hAnsi="Arial Narrow"/>
        </w:rPr>
      </w:pPr>
    </w:p>
    <w:p w:rsidR="00505761" w:rsidRPr="00BC27FE" w:rsidRDefault="00505761" w:rsidP="00BC27FE">
      <w:pPr>
        <w:widowControl w:val="0"/>
        <w:autoSpaceDE w:val="0"/>
        <w:autoSpaceDN w:val="0"/>
        <w:adjustRightInd w:val="0"/>
        <w:jc w:val="both"/>
        <w:rPr>
          <w:rFonts w:ascii="Arial Narrow" w:hAnsi="Arial Narrow"/>
        </w:rPr>
      </w:pPr>
    </w:p>
    <w:p w:rsidR="00505761" w:rsidRPr="00BC27FE" w:rsidRDefault="00505761" w:rsidP="00BC27FE">
      <w:pPr>
        <w:widowControl w:val="0"/>
        <w:autoSpaceDE w:val="0"/>
        <w:autoSpaceDN w:val="0"/>
        <w:adjustRightInd w:val="0"/>
        <w:jc w:val="both"/>
        <w:rPr>
          <w:rFonts w:ascii="Arial Narrow" w:hAnsi="Arial Narrow"/>
        </w:rPr>
      </w:pPr>
    </w:p>
    <w:p w:rsidR="00505761" w:rsidRPr="00BC27FE" w:rsidRDefault="00505761" w:rsidP="00BC27FE">
      <w:pPr>
        <w:jc w:val="both"/>
        <w:rPr>
          <w:rFonts w:ascii="Arial Narrow" w:hAnsi="Arial Narrow"/>
        </w:rPr>
      </w:pPr>
    </w:p>
    <w:p w:rsidR="00AE2F1E" w:rsidRDefault="00AE2F1E" w:rsidP="00BC27FE">
      <w:pPr>
        <w:jc w:val="both"/>
        <w:rPr>
          <w:rFonts w:ascii="Arial Narrow" w:eastAsia="Times New Roman" w:hAnsi="Arial Narrow" w:cs="Arial"/>
          <w:lang w:eastAsia="en-US"/>
        </w:rPr>
      </w:pPr>
    </w:p>
    <w:p w:rsidR="00BC27FE" w:rsidRDefault="00BC27FE" w:rsidP="00BC27FE">
      <w:pPr>
        <w:jc w:val="both"/>
        <w:rPr>
          <w:rFonts w:ascii="Arial Narrow" w:eastAsia="Times New Roman" w:hAnsi="Arial Narrow" w:cs="Arial"/>
          <w:lang w:eastAsia="en-US"/>
        </w:rPr>
      </w:pPr>
    </w:p>
    <w:p w:rsidR="00BC27FE" w:rsidRDefault="00BC27FE" w:rsidP="00BC27FE">
      <w:pPr>
        <w:jc w:val="both"/>
        <w:rPr>
          <w:rFonts w:ascii="Arial Narrow" w:eastAsia="Times New Roman" w:hAnsi="Arial Narrow" w:cs="Arial"/>
          <w:lang w:eastAsia="en-US"/>
        </w:rPr>
      </w:pPr>
    </w:p>
    <w:p w:rsidR="00BC27FE" w:rsidRDefault="00BC27FE" w:rsidP="00BC27FE">
      <w:pPr>
        <w:jc w:val="both"/>
        <w:rPr>
          <w:rFonts w:ascii="Arial Narrow" w:eastAsia="Times New Roman" w:hAnsi="Arial Narrow" w:cs="Arial"/>
          <w:lang w:eastAsia="en-US"/>
        </w:rPr>
      </w:pPr>
    </w:p>
    <w:p w:rsidR="00BC27FE" w:rsidRDefault="00BC27FE" w:rsidP="00BC27FE">
      <w:pPr>
        <w:jc w:val="both"/>
        <w:rPr>
          <w:rFonts w:ascii="Arial Narrow" w:eastAsia="Times New Roman" w:hAnsi="Arial Narrow" w:cs="Arial"/>
          <w:lang w:eastAsia="en-US"/>
        </w:rPr>
      </w:pPr>
    </w:p>
    <w:p w:rsidR="00BC27FE" w:rsidRDefault="00BC27FE" w:rsidP="00BC27FE">
      <w:pPr>
        <w:jc w:val="both"/>
        <w:rPr>
          <w:rFonts w:ascii="Arial Narrow" w:eastAsia="Times New Roman" w:hAnsi="Arial Narrow" w:cs="Arial"/>
          <w:lang w:eastAsia="en-US"/>
        </w:rPr>
      </w:pPr>
    </w:p>
    <w:p w:rsidR="00BC27FE" w:rsidRPr="00BC27FE" w:rsidRDefault="00BC27FE" w:rsidP="00BC27FE">
      <w:pPr>
        <w:jc w:val="both"/>
        <w:rPr>
          <w:rFonts w:ascii="Arial Narrow" w:eastAsia="Times New Roman" w:hAnsi="Arial Narrow" w:cs="Arial"/>
          <w:lang w:eastAsia="en-US"/>
        </w:rPr>
      </w:pPr>
    </w:p>
    <w:p w:rsidR="00387593" w:rsidRPr="00BC27FE" w:rsidRDefault="00FA706E"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Le cadre ouvrant sera périphérique</w:t>
      </w:r>
      <w:r w:rsidR="00F90CDF" w:rsidRPr="00BC27FE">
        <w:rPr>
          <w:rFonts w:ascii="Arial Narrow" w:eastAsia="Times New Roman" w:hAnsi="Arial Narrow" w:cs="Arial"/>
          <w:lang w:eastAsia="en-US"/>
        </w:rPr>
        <w:t>.</w:t>
      </w:r>
      <w:r w:rsidR="00505761" w:rsidRPr="00BC27FE">
        <w:rPr>
          <w:rFonts w:ascii="Arial Narrow" w:hAnsi="Arial Narrow"/>
          <w:noProof/>
        </w:rPr>
        <w:t xml:space="preserve"> </w:t>
      </w:r>
    </w:p>
    <w:p w:rsidR="006C3FA8" w:rsidRPr="00BC27FE" w:rsidRDefault="00FA706E" w:rsidP="00BC27FE">
      <w:pPr>
        <w:jc w:val="both"/>
        <w:rPr>
          <w:rFonts w:ascii="Arial Narrow" w:eastAsia="Times New Roman" w:hAnsi="Arial Narrow" w:cs="Arial"/>
          <w:lang w:eastAsia="en-US"/>
        </w:rPr>
      </w:pPr>
      <w:proofErr w:type="gramStart"/>
      <w:r w:rsidRPr="00BC27FE">
        <w:rPr>
          <w:rFonts w:ascii="Arial Narrow" w:eastAsia="Times New Roman" w:hAnsi="Arial Narrow" w:cs="Arial"/>
          <w:b/>
          <w:lang w:eastAsia="en-US"/>
        </w:rPr>
        <w:t>ou</w:t>
      </w:r>
      <w:proofErr w:type="gramEnd"/>
      <w:r w:rsidRPr="00BC27FE">
        <w:rPr>
          <w:rFonts w:ascii="Arial Narrow" w:eastAsia="Times New Roman" w:hAnsi="Arial Narrow" w:cs="Arial"/>
          <w:lang w:eastAsia="en-US"/>
        </w:rPr>
        <w:t xml:space="preserve"> comportera une plinthe </w:t>
      </w:r>
      <w:r w:rsidR="00505761" w:rsidRPr="00BC27FE">
        <w:rPr>
          <w:rFonts w:ascii="Arial Narrow" w:eastAsia="Times New Roman" w:hAnsi="Arial Narrow" w:cs="Arial"/>
          <w:lang w:eastAsia="en-US"/>
        </w:rPr>
        <w:t>en traverse basse de l’ouvrant.</w:t>
      </w:r>
    </w:p>
    <w:p w:rsidR="006C3FA8" w:rsidRPr="00BC27FE" w:rsidRDefault="006C3FA8" w:rsidP="00BC27FE">
      <w:pPr>
        <w:jc w:val="both"/>
        <w:rPr>
          <w:rFonts w:ascii="Arial Narrow" w:eastAsia="Times New Roman" w:hAnsi="Arial Narrow" w:cs="Arial"/>
          <w:lang w:eastAsia="en-US"/>
        </w:rPr>
      </w:pPr>
    </w:p>
    <w:p w:rsidR="00505761" w:rsidRPr="00BC27FE" w:rsidRDefault="00505761"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 xml:space="preserve">Le seuil </w:t>
      </w:r>
      <w:r w:rsidR="006044D4" w:rsidRPr="00BC27FE">
        <w:rPr>
          <w:rFonts w:ascii="Arial Narrow" w:eastAsia="Times New Roman" w:hAnsi="Arial Narrow" w:cs="Arial"/>
          <w:lang w:eastAsia="en-US"/>
        </w:rPr>
        <w:t xml:space="preserve">PMR </w:t>
      </w:r>
      <w:r w:rsidRPr="00BC27FE">
        <w:rPr>
          <w:rFonts w:ascii="Arial Narrow" w:eastAsia="Times New Roman" w:hAnsi="Arial Narrow" w:cs="Arial"/>
          <w:lang w:eastAsia="en-US"/>
        </w:rPr>
        <w:t>en partie basse sera laiss</w:t>
      </w:r>
      <w:r w:rsidR="006044D4" w:rsidRPr="00BC27FE">
        <w:rPr>
          <w:rFonts w:ascii="Arial Narrow" w:eastAsia="Times New Roman" w:hAnsi="Arial Narrow" w:cs="Arial"/>
          <w:lang w:eastAsia="en-US"/>
        </w:rPr>
        <w:t>é</w:t>
      </w:r>
      <w:r w:rsidRPr="00BC27FE">
        <w:rPr>
          <w:rFonts w:ascii="Arial Narrow" w:eastAsia="Times New Roman" w:hAnsi="Arial Narrow" w:cs="Arial"/>
          <w:lang w:eastAsia="en-US"/>
        </w:rPr>
        <w:t xml:space="preserve"> libre</w:t>
      </w:r>
    </w:p>
    <w:p w:rsidR="00505761" w:rsidRPr="00BC27FE" w:rsidRDefault="00505761" w:rsidP="00BC27FE">
      <w:pPr>
        <w:jc w:val="both"/>
        <w:rPr>
          <w:rFonts w:ascii="Arial Narrow" w:eastAsia="Times New Roman" w:hAnsi="Arial Narrow" w:cs="Arial"/>
          <w:lang w:eastAsia="en-US"/>
        </w:rPr>
      </w:pPr>
      <w:proofErr w:type="gramStart"/>
      <w:r w:rsidRPr="00BC27FE">
        <w:rPr>
          <w:rFonts w:ascii="Arial Narrow" w:eastAsia="Times New Roman" w:hAnsi="Arial Narrow" w:cs="Arial"/>
          <w:b/>
          <w:lang w:eastAsia="en-US"/>
        </w:rPr>
        <w:t>ou</w:t>
      </w:r>
      <w:proofErr w:type="gramEnd"/>
      <w:r w:rsidRPr="00BC27FE">
        <w:rPr>
          <w:rFonts w:ascii="Arial Narrow" w:eastAsia="Times New Roman" w:hAnsi="Arial Narrow" w:cs="Arial"/>
          <w:lang w:eastAsia="en-US"/>
        </w:rPr>
        <w:t xml:space="preserve"> </w:t>
      </w:r>
      <w:r w:rsidR="006044D4" w:rsidRPr="00BC27FE">
        <w:rPr>
          <w:rFonts w:ascii="Arial Narrow" w:eastAsia="Times New Roman" w:hAnsi="Arial Narrow" w:cs="Arial"/>
          <w:lang w:eastAsia="en-US"/>
        </w:rPr>
        <w:t xml:space="preserve">un joint de seuil sera mis en œuvre, il sera de type automatique </w:t>
      </w:r>
      <w:r w:rsidR="006044D4" w:rsidRPr="00BC27FE">
        <w:rPr>
          <w:rFonts w:ascii="Arial Narrow" w:eastAsia="Times New Roman" w:hAnsi="Arial Narrow" w:cs="Arial"/>
          <w:b/>
          <w:lang w:eastAsia="en-US"/>
        </w:rPr>
        <w:t>ou</w:t>
      </w:r>
      <w:r w:rsidR="006044D4" w:rsidRPr="00BC27FE">
        <w:rPr>
          <w:rFonts w:ascii="Arial Narrow" w:eastAsia="Times New Roman" w:hAnsi="Arial Narrow" w:cs="Arial"/>
          <w:lang w:eastAsia="en-US"/>
        </w:rPr>
        <w:t xml:space="preserve"> il sera de type joint lèvre en EPDM.</w:t>
      </w:r>
    </w:p>
    <w:p w:rsidR="006044D4" w:rsidRPr="00BC27FE" w:rsidRDefault="00BC27FE" w:rsidP="00BC27FE">
      <w:pPr>
        <w:jc w:val="both"/>
        <w:rPr>
          <w:rFonts w:ascii="Arial Narrow" w:eastAsia="Times New Roman" w:hAnsi="Arial Narrow" w:cs="Arial"/>
          <w:lang w:eastAsia="en-US"/>
        </w:rPr>
      </w:pPr>
      <w:r w:rsidRPr="00BC27FE">
        <w:rPr>
          <w:rFonts w:ascii="Arial Narrow" w:hAnsi="Arial Narrow"/>
          <w:b/>
          <w:noProof/>
        </w:rPr>
        <w:drawing>
          <wp:anchor distT="0" distB="0" distL="114300" distR="114300" simplePos="0" relativeHeight="251656704" behindDoc="1" locked="0" layoutInCell="1" allowOverlap="1">
            <wp:simplePos x="0" y="0"/>
            <wp:positionH relativeFrom="column">
              <wp:posOffset>5238750</wp:posOffset>
            </wp:positionH>
            <wp:positionV relativeFrom="paragraph">
              <wp:posOffset>129540</wp:posOffset>
            </wp:positionV>
            <wp:extent cx="1383030" cy="2207895"/>
            <wp:effectExtent l="0" t="0" r="7620" b="1905"/>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3030"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4D4" w:rsidRPr="00BC27FE">
        <w:rPr>
          <w:rFonts w:ascii="Arial Narrow" w:eastAsia="Times New Roman" w:hAnsi="Arial Narrow" w:cs="Arial"/>
          <w:b/>
          <w:lang w:eastAsia="en-US"/>
        </w:rPr>
        <w:t>Ou</w:t>
      </w:r>
      <w:r w:rsidR="006044D4" w:rsidRPr="00BC27FE">
        <w:rPr>
          <w:rFonts w:ascii="Arial Narrow" w:eastAsia="Times New Roman" w:hAnsi="Arial Narrow" w:cs="Arial"/>
          <w:lang w:eastAsia="en-US"/>
        </w:rPr>
        <w:t xml:space="preserve"> Le seuil PMR en partie basse assurera une frappe.</w:t>
      </w:r>
    </w:p>
    <w:p w:rsidR="00BC27FE" w:rsidRDefault="00BC27FE" w:rsidP="00BC27FE">
      <w:pPr>
        <w:jc w:val="both"/>
        <w:rPr>
          <w:rFonts w:ascii="Arial Narrow" w:eastAsia="Times New Roman" w:hAnsi="Arial Narrow" w:cs="Arial"/>
          <w:lang w:eastAsia="en-US"/>
        </w:rPr>
      </w:pPr>
    </w:p>
    <w:p w:rsidR="00416D61" w:rsidRPr="00BC27FE" w:rsidRDefault="00F20EB8" w:rsidP="00BC27FE">
      <w:pPr>
        <w:jc w:val="both"/>
        <w:rPr>
          <w:rFonts w:ascii="Arial Narrow" w:eastAsia="Times New Roman" w:hAnsi="Arial Narrow" w:cs="Arial"/>
          <w:lang w:eastAsia="en-US"/>
        </w:rPr>
      </w:pPr>
      <w:r w:rsidRPr="00BC27FE">
        <w:rPr>
          <w:rFonts w:ascii="Arial Narrow" w:hAnsi="Arial Narrow"/>
          <w:noProof/>
        </w:rPr>
        <w:drawing>
          <wp:anchor distT="0" distB="0" distL="114300" distR="114300" simplePos="0" relativeHeight="251655680" behindDoc="1" locked="0" layoutInCell="1" allowOverlap="1">
            <wp:simplePos x="0" y="0"/>
            <wp:positionH relativeFrom="column">
              <wp:posOffset>3533775</wp:posOffset>
            </wp:positionH>
            <wp:positionV relativeFrom="paragraph">
              <wp:posOffset>46990</wp:posOffset>
            </wp:positionV>
            <wp:extent cx="1562100" cy="1801495"/>
            <wp:effectExtent l="0" t="0" r="0" b="8255"/>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7FE">
        <w:rPr>
          <w:rFonts w:ascii="Arial Narrow" w:hAnsi="Arial Narrow"/>
          <w:noProof/>
        </w:rPr>
        <w:drawing>
          <wp:anchor distT="0" distB="0" distL="114300" distR="114300" simplePos="0" relativeHeight="251653632" behindDoc="1" locked="0" layoutInCell="1" allowOverlap="1">
            <wp:simplePos x="0" y="0"/>
            <wp:positionH relativeFrom="column">
              <wp:posOffset>-104775</wp:posOffset>
            </wp:positionH>
            <wp:positionV relativeFrom="paragraph">
              <wp:posOffset>104140</wp:posOffset>
            </wp:positionV>
            <wp:extent cx="1438275" cy="177292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D61" w:rsidRPr="00BC27FE" w:rsidRDefault="00BC27FE" w:rsidP="00BC27FE">
      <w:pPr>
        <w:jc w:val="both"/>
        <w:rPr>
          <w:rFonts w:ascii="Arial Narrow" w:eastAsia="Times New Roman" w:hAnsi="Arial Narrow" w:cs="Arial"/>
          <w:lang w:eastAsia="en-US"/>
        </w:rPr>
      </w:pPr>
      <w:r w:rsidRPr="00BC27FE">
        <w:rPr>
          <w:rFonts w:ascii="Arial Narrow" w:hAnsi="Arial Narrow"/>
          <w:noProof/>
        </w:rPr>
        <w:drawing>
          <wp:anchor distT="0" distB="0" distL="114300" distR="114300" simplePos="0" relativeHeight="251654656" behindDoc="1" locked="0" layoutInCell="1" allowOverlap="1">
            <wp:simplePos x="0" y="0"/>
            <wp:positionH relativeFrom="column">
              <wp:posOffset>1600200</wp:posOffset>
            </wp:positionH>
            <wp:positionV relativeFrom="paragraph">
              <wp:posOffset>12065</wp:posOffset>
            </wp:positionV>
            <wp:extent cx="1551305" cy="165862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1305"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D61" w:rsidRPr="00BC27FE" w:rsidRDefault="00416D61" w:rsidP="00BC27FE">
      <w:pPr>
        <w:jc w:val="both"/>
        <w:rPr>
          <w:rFonts w:ascii="Arial Narrow" w:eastAsia="Times New Roman" w:hAnsi="Arial Narrow" w:cs="Arial"/>
          <w:lang w:eastAsia="en-US"/>
        </w:rPr>
      </w:pPr>
    </w:p>
    <w:p w:rsidR="00416D61" w:rsidRPr="00BC27FE" w:rsidRDefault="00416D61" w:rsidP="00BC27FE">
      <w:pPr>
        <w:jc w:val="both"/>
        <w:rPr>
          <w:rFonts w:ascii="Arial Narrow" w:eastAsia="Times New Roman" w:hAnsi="Arial Narrow" w:cs="Arial"/>
          <w:lang w:eastAsia="en-US"/>
        </w:rPr>
      </w:pPr>
    </w:p>
    <w:p w:rsidR="00416D61" w:rsidRPr="00BC27FE" w:rsidRDefault="00416D61" w:rsidP="00BC27FE">
      <w:pPr>
        <w:jc w:val="both"/>
        <w:rPr>
          <w:rFonts w:ascii="Arial Narrow" w:eastAsia="Times New Roman" w:hAnsi="Arial Narrow" w:cs="Arial"/>
          <w:lang w:eastAsia="en-US"/>
        </w:rPr>
      </w:pPr>
    </w:p>
    <w:p w:rsidR="00416D61" w:rsidRPr="00BC27FE" w:rsidRDefault="00416D61" w:rsidP="00BC27FE">
      <w:pPr>
        <w:jc w:val="both"/>
        <w:rPr>
          <w:rFonts w:ascii="Arial Narrow" w:eastAsia="Times New Roman" w:hAnsi="Arial Narrow" w:cs="Arial"/>
          <w:lang w:eastAsia="en-US"/>
        </w:rPr>
      </w:pPr>
    </w:p>
    <w:p w:rsidR="00416D61" w:rsidRPr="00BC27FE" w:rsidRDefault="00416D61" w:rsidP="00BC27FE">
      <w:pPr>
        <w:jc w:val="both"/>
        <w:rPr>
          <w:rFonts w:ascii="Arial Narrow" w:eastAsia="Times New Roman" w:hAnsi="Arial Narrow" w:cs="Arial"/>
          <w:lang w:eastAsia="en-US"/>
        </w:rPr>
      </w:pPr>
    </w:p>
    <w:p w:rsidR="00416D61" w:rsidRPr="00BC27FE" w:rsidRDefault="00416D61" w:rsidP="00BC27FE">
      <w:pPr>
        <w:jc w:val="both"/>
        <w:rPr>
          <w:rFonts w:ascii="Arial Narrow" w:eastAsia="Times New Roman" w:hAnsi="Arial Narrow" w:cs="Arial"/>
          <w:lang w:eastAsia="en-US"/>
        </w:rPr>
      </w:pPr>
    </w:p>
    <w:p w:rsidR="00F90CDF" w:rsidRPr="00BC27FE" w:rsidRDefault="00F90CDF" w:rsidP="00BC27FE">
      <w:pPr>
        <w:jc w:val="both"/>
        <w:rPr>
          <w:rFonts w:ascii="Arial Narrow" w:eastAsia="Times New Roman" w:hAnsi="Arial Narrow" w:cs="Arial"/>
          <w:lang w:eastAsia="en-US"/>
        </w:rPr>
      </w:pPr>
    </w:p>
    <w:p w:rsidR="00F90CDF" w:rsidRPr="00BC27FE" w:rsidRDefault="00F90CDF" w:rsidP="00BC27FE">
      <w:pPr>
        <w:jc w:val="both"/>
        <w:rPr>
          <w:rFonts w:ascii="Arial Narrow" w:eastAsia="Times New Roman" w:hAnsi="Arial Narrow" w:cs="Arial"/>
          <w:lang w:eastAsia="en-US"/>
        </w:rPr>
      </w:pPr>
    </w:p>
    <w:p w:rsidR="00F90CDF" w:rsidRPr="00BC27FE" w:rsidRDefault="00F90CDF" w:rsidP="00BC27FE">
      <w:pPr>
        <w:jc w:val="both"/>
        <w:rPr>
          <w:rFonts w:ascii="Arial Narrow" w:eastAsia="Times New Roman" w:hAnsi="Arial Narrow" w:cs="Arial"/>
          <w:lang w:eastAsia="en-US"/>
        </w:rPr>
      </w:pPr>
    </w:p>
    <w:p w:rsidR="00F90CDF" w:rsidRPr="00BC27FE" w:rsidRDefault="00F90CDF" w:rsidP="00BC27FE">
      <w:pPr>
        <w:jc w:val="both"/>
        <w:rPr>
          <w:rFonts w:ascii="Arial Narrow" w:eastAsia="Times New Roman" w:hAnsi="Arial Narrow" w:cs="Arial"/>
          <w:lang w:eastAsia="en-US"/>
        </w:rPr>
      </w:pPr>
    </w:p>
    <w:p w:rsidR="00F90CDF" w:rsidRPr="00BC27FE" w:rsidRDefault="006044D4" w:rsidP="00BC27FE">
      <w:pPr>
        <w:jc w:val="both"/>
        <w:rPr>
          <w:rFonts w:ascii="Arial Narrow" w:eastAsia="Times New Roman" w:hAnsi="Arial Narrow" w:cs="Arial"/>
          <w:b/>
          <w:bCs/>
          <w:sz w:val="28"/>
          <w:szCs w:val="28"/>
          <w:u w:val="single"/>
          <w:lang w:eastAsia="en-US"/>
        </w:rPr>
      </w:pPr>
      <w:r w:rsidRPr="00BC27FE">
        <w:rPr>
          <w:rFonts w:ascii="Arial Narrow" w:eastAsia="Times New Roman" w:hAnsi="Arial Narrow" w:cs="Arial"/>
          <w:lang w:eastAsia="en-US"/>
        </w:rPr>
        <w:t xml:space="preserve">         </w:t>
      </w:r>
      <w:r w:rsidRPr="00BC27FE">
        <w:rPr>
          <w:rFonts w:ascii="Arial Narrow" w:eastAsia="Times New Roman" w:hAnsi="Arial Narrow" w:cs="Arial"/>
          <w:b/>
          <w:bCs/>
          <w:sz w:val="28"/>
          <w:szCs w:val="28"/>
          <w:u w:val="single"/>
          <w:lang w:eastAsia="en-US"/>
        </w:rPr>
        <w:t>Seuil libre</w:t>
      </w:r>
      <w:r w:rsidRPr="00BC27FE">
        <w:rPr>
          <w:rFonts w:ascii="Arial Narrow" w:eastAsia="Times New Roman" w:hAnsi="Arial Narrow" w:cs="Arial"/>
          <w:b/>
          <w:bCs/>
          <w:sz w:val="28"/>
          <w:szCs w:val="28"/>
          <w:lang w:eastAsia="en-US"/>
        </w:rPr>
        <w:tab/>
      </w:r>
      <w:r w:rsidR="00BC27FE"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u w:val="single"/>
          <w:lang w:eastAsia="en-US"/>
        </w:rPr>
        <w:t>Seuil automatique</w:t>
      </w:r>
      <w:r w:rsidRPr="00BC27FE">
        <w:rPr>
          <w:rFonts w:ascii="Arial Narrow" w:eastAsia="Times New Roman" w:hAnsi="Arial Narrow" w:cs="Arial"/>
          <w:b/>
          <w:bCs/>
          <w:sz w:val="28"/>
          <w:szCs w:val="28"/>
          <w:lang w:eastAsia="en-US"/>
        </w:rPr>
        <w:tab/>
      </w:r>
      <w:r w:rsidR="00BC27FE"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lang w:eastAsia="en-US"/>
        </w:rPr>
        <w:t xml:space="preserve">  </w:t>
      </w:r>
      <w:r w:rsidR="00BC27FE">
        <w:rPr>
          <w:rFonts w:ascii="Arial Narrow" w:eastAsia="Times New Roman" w:hAnsi="Arial Narrow" w:cs="Arial"/>
          <w:b/>
          <w:bCs/>
          <w:sz w:val="28"/>
          <w:szCs w:val="28"/>
          <w:u w:val="single"/>
          <w:lang w:eastAsia="en-US"/>
        </w:rPr>
        <w:t>S</w:t>
      </w:r>
      <w:r w:rsidRPr="00BC27FE">
        <w:rPr>
          <w:rFonts w:ascii="Arial Narrow" w:eastAsia="Times New Roman" w:hAnsi="Arial Narrow" w:cs="Arial"/>
          <w:b/>
          <w:bCs/>
          <w:sz w:val="28"/>
          <w:szCs w:val="28"/>
          <w:u w:val="single"/>
          <w:lang w:eastAsia="en-US"/>
        </w:rPr>
        <w:t xml:space="preserve">euil joint </w:t>
      </w:r>
      <w:r w:rsidR="00BC27FE" w:rsidRPr="00BC27FE">
        <w:rPr>
          <w:rFonts w:ascii="Arial Narrow" w:eastAsia="Times New Roman" w:hAnsi="Arial Narrow" w:cs="Arial"/>
          <w:b/>
          <w:bCs/>
          <w:sz w:val="28"/>
          <w:szCs w:val="28"/>
          <w:u w:val="single"/>
          <w:lang w:eastAsia="en-US"/>
        </w:rPr>
        <w:t>lèvre</w:t>
      </w:r>
      <w:r w:rsidR="00BC27FE">
        <w:rPr>
          <w:rFonts w:ascii="Arial Narrow" w:eastAsia="Times New Roman" w:hAnsi="Arial Narrow" w:cs="Arial"/>
          <w:b/>
          <w:bCs/>
          <w:sz w:val="28"/>
          <w:szCs w:val="28"/>
          <w:u w:val="single"/>
          <w:lang w:eastAsia="en-US"/>
        </w:rPr>
        <w:t xml:space="preserve"> </w:t>
      </w:r>
      <w:r w:rsidR="00BC27FE"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lang w:eastAsia="en-US"/>
        </w:rPr>
        <w:t xml:space="preserve">     </w:t>
      </w:r>
      <w:r w:rsidRPr="00BC27FE">
        <w:rPr>
          <w:rFonts w:ascii="Arial Narrow" w:eastAsia="Times New Roman" w:hAnsi="Arial Narrow" w:cs="Arial"/>
          <w:b/>
          <w:bCs/>
          <w:sz w:val="28"/>
          <w:szCs w:val="28"/>
          <w:u w:val="single"/>
          <w:lang w:eastAsia="en-US"/>
        </w:rPr>
        <w:t>Seuil à frappe</w:t>
      </w:r>
    </w:p>
    <w:p w:rsidR="00F90CDF" w:rsidRPr="00BC27FE" w:rsidRDefault="00F90CDF" w:rsidP="00BC27FE">
      <w:pPr>
        <w:jc w:val="both"/>
        <w:rPr>
          <w:rFonts w:ascii="Arial Narrow" w:eastAsia="Times New Roman" w:hAnsi="Arial Narrow" w:cs="Arial"/>
          <w:b/>
          <w:bCs/>
          <w:sz w:val="28"/>
          <w:szCs w:val="28"/>
          <w:u w:val="single"/>
          <w:lang w:eastAsia="en-US"/>
        </w:rPr>
      </w:pPr>
    </w:p>
    <w:p w:rsidR="00746EFC" w:rsidRPr="00BC27FE" w:rsidRDefault="00746EFC" w:rsidP="00BC27FE">
      <w:pPr>
        <w:jc w:val="both"/>
        <w:rPr>
          <w:rFonts w:ascii="Arial Narrow" w:hAnsi="Arial Narrow" w:cs="Arial"/>
        </w:rPr>
      </w:pPr>
      <w:bookmarkStart w:id="7" w:name="chassisfixe"/>
      <w:r w:rsidRPr="00BC27FE">
        <w:rPr>
          <w:rFonts w:ascii="Arial Narrow" w:hAnsi="Arial Narrow" w:cs="Arial"/>
        </w:rPr>
        <w:t>Dans le cadre de châssis composé on pourra réaliser un ou des châssis fixes attenants.</w:t>
      </w:r>
    </w:p>
    <w:bookmarkEnd w:id="7"/>
    <w:p w:rsidR="00357204" w:rsidRPr="00BC27FE" w:rsidRDefault="00357204" w:rsidP="00BC27FE">
      <w:pPr>
        <w:jc w:val="both"/>
        <w:rPr>
          <w:rFonts w:ascii="Arial Narrow" w:hAnsi="Arial Narrow" w:cs="Arial"/>
          <w:bCs/>
          <w:lang w:eastAsia="fr-FR"/>
        </w:rPr>
      </w:pPr>
      <w:r w:rsidRPr="00BC27FE">
        <w:rPr>
          <w:rFonts w:ascii="Arial Narrow" w:hAnsi="Arial Narrow" w:cs="Arial"/>
        </w:rPr>
        <w:t xml:space="preserve">Le cadre sera réalisé par un profilé </w:t>
      </w:r>
      <w:r w:rsidRPr="00BC27FE">
        <w:rPr>
          <w:rFonts w:ascii="Arial Narrow" w:hAnsi="Arial Narrow" w:cs="Arial"/>
          <w:color w:val="231F1F"/>
        </w:rPr>
        <w:t>de 77 mm de profondeur et sera composés de trois demi-profilés tubulaires liaisonnés par quatre barrettes en polyamide (PA 6.6) serties. Les profilés sont isolés par l’adjonction de cinq plaques d’isolant dans les chambres.</w:t>
      </w:r>
    </w:p>
    <w:p w:rsidR="00357204" w:rsidRPr="00BC27FE" w:rsidRDefault="00357204" w:rsidP="00BC27FE">
      <w:pPr>
        <w:jc w:val="both"/>
        <w:rPr>
          <w:rFonts w:ascii="Arial Narrow" w:hAnsi="Arial Narrow" w:cs="Arial"/>
        </w:rPr>
      </w:pPr>
      <w:r w:rsidRPr="00BC27FE">
        <w:rPr>
          <w:rFonts w:ascii="Arial Narrow" w:hAnsi="Arial Narrow" w:cs="Arial"/>
        </w:rPr>
        <w:t xml:space="preserve">Latéralement les profilés auront une face vue de 67 mm, 77mm ou plus. </w:t>
      </w:r>
    </w:p>
    <w:p w:rsidR="00357204" w:rsidRPr="00BC27FE" w:rsidRDefault="00357204" w:rsidP="00BC27FE">
      <w:pPr>
        <w:jc w:val="both"/>
        <w:rPr>
          <w:rFonts w:ascii="Arial Narrow" w:hAnsi="Arial Narrow" w:cs="Arial"/>
        </w:rPr>
      </w:pPr>
      <w:r w:rsidRPr="00BC27FE">
        <w:rPr>
          <w:rFonts w:ascii="Arial Narrow" w:hAnsi="Arial Narrow" w:cs="Arial"/>
        </w:rPr>
        <w:t>Les montants et traverses auront une face vue de, 102 ou 142mm. Pour des traverses de longueur inférieur à 500mm on pourra utiliser un profilé de 77mm de face vue.</w:t>
      </w:r>
    </w:p>
    <w:p w:rsidR="00A467F9" w:rsidRPr="00BC27FE" w:rsidRDefault="00A467F9" w:rsidP="00BC27FE">
      <w:pPr>
        <w:jc w:val="both"/>
        <w:rPr>
          <w:rFonts w:ascii="Arial Narrow" w:hAnsi="Arial Narrow" w:cs="Arial"/>
        </w:rPr>
      </w:pPr>
    </w:p>
    <w:p w:rsidR="00300466" w:rsidRPr="00BC27FE" w:rsidRDefault="00A467F9" w:rsidP="00BC27FE">
      <w:pPr>
        <w:jc w:val="both"/>
        <w:rPr>
          <w:rFonts w:ascii="Arial Narrow" w:hAnsi="Arial Narrow" w:cs="Arial"/>
        </w:rPr>
      </w:pPr>
      <w:r w:rsidRPr="00BC27FE">
        <w:rPr>
          <w:rFonts w:ascii="Arial Narrow" w:hAnsi="Arial Narrow" w:cs="Arial"/>
        </w:rPr>
        <w:t xml:space="preserve">Le remplissage sera maintenu par simple </w:t>
      </w:r>
      <w:proofErr w:type="spellStart"/>
      <w:r w:rsidRPr="00BC27FE">
        <w:rPr>
          <w:rFonts w:ascii="Arial Narrow" w:hAnsi="Arial Narrow" w:cs="Arial"/>
        </w:rPr>
        <w:t>pareclosage</w:t>
      </w:r>
      <w:proofErr w:type="spellEnd"/>
      <w:r w:rsidRPr="00BC27FE">
        <w:rPr>
          <w:rFonts w:ascii="Arial Narrow" w:hAnsi="Arial Narrow" w:cs="Arial"/>
        </w:rPr>
        <w:t xml:space="preserve"> en profils aluminium de 22mm de hauteur et largeur adaptée à l’épaisseur du remplissage</w:t>
      </w:r>
      <w:r w:rsidR="00DC5990" w:rsidRPr="00BC27FE">
        <w:rPr>
          <w:rFonts w:ascii="Arial Narrow" w:hAnsi="Arial Narrow" w:cs="Arial"/>
        </w:rPr>
        <w:t>,</w:t>
      </w:r>
      <w:r w:rsidRPr="00BC27FE">
        <w:rPr>
          <w:rFonts w:ascii="Arial Narrow" w:hAnsi="Arial Narrow" w:cs="Arial"/>
        </w:rPr>
        <w:t xml:space="preserve"> associé avec un joint EPDM.</w:t>
      </w:r>
    </w:p>
    <w:p w:rsidR="00300466" w:rsidRPr="00BC27FE" w:rsidRDefault="00300466" w:rsidP="00BC27FE">
      <w:pPr>
        <w:jc w:val="both"/>
        <w:rPr>
          <w:rFonts w:ascii="Arial Narrow" w:hAnsi="Arial Narrow" w:cs="Arial"/>
          <w:bCs/>
        </w:rPr>
      </w:pPr>
      <w:r w:rsidRPr="00BC27FE">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5F2FDA" w:rsidRPr="00BC27FE" w:rsidRDefault="005F2FDA" w:rsidP="00BC27FE">
      <w:pPr>
        <w:jc w:val="both"/>
        <w:rPr>
          <w:rFonts w:ascii="Arial Narrow" w:hAnsi="Arial Narrow" w:cs="Arial"/>
        </w:rPr>
      </w:pPr>
    </w:p>
    <w:p w:rsidR="009674AD" w:rsidRPr="00BC27FE" w:rsidRDefault="00BC27FE" w:rsidP="00BC27FE">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w:t>
      </w:r>
      <w:proofErr w:type="gramStart"/>
      <w:r>
        <w:rPr>
          <w:rFonts w:ascii="Arial Narrow" w:hAnsi="Arial Narrow"/>
          <w:b/>
          <w:bCs/>
          <w:caps/>
          <w:sz w:val="28"/>
          <w:szCs w:val="28"/>
        </w:rPr>
        <w:t>surface :</w:t>
      </w:r>
      <w:proofErr w:type="gramEnd"/>
      <w:r>
        <w:rPr>
          <w:rFonts w:ascii="Arial Narrow" w:hAnsi="Arial Narrow"/>
          <w:b/>
          <w:bCs/>
          <w:caps/>
          <w:sz w:val="28"/>
          <w:szCs w:val="28"/>
        </w:rPr>
        <w:t xml:space="preserve"> </w:t>
      </w:r>
      <w:bookmarkEnd w:id="8"/>
    </w:p>
    <w:p w:rsidR="007014DD" w:rsidRPr="00BC27FE" w:rsidRDefault="007014DD" w:rsidP="00BC27FE">
      <w:pPr>
        <w:jc w:val="both"/>
        <w:rPr>
          <w:rFonts w:ascii="Arial Narrow" w:hAnsi="Arial Narrow" w:cs="Arial"/>
        </w:rPr>
      </w:pPr>
      <w:r w:rsidRPr="00BC27FE">
        <w:rPr>
          <w:rFonts w:ascii="Arial Narrow" w:hAnsi="Arial Narrow" w:cs="Arial"/>
        </w:rPr>
        <w:t xml:space="preserve">Les profilés du système constructif employés seront de qualité marine. </w:t>
      </w:r>
    </w:p>
    <w:p w:rsidR="007014DD" w:rsidRPr="00BC27FE" w:rsidRDefault="007014DD" w:rsidP="00BC27FE">
      <w:pPr>
        <w:jc w:val="both"/>
        <w:rPr>
          <w:rFonts w:ascii="Arial Narrow" w:hAnsi="Arial Narrow" w:cs="Arial"/>
        </w:rPr>
      </w:pPr>
      <w:r w:rsidRPr="00BC27FE">
        <w:rPr>
          <w:rFonts w:ascii="Arial Narrow" w:hAnsi="Arial Narrow" w:cs="Arial"/>
        </w:rPr>
        <w:t xml:space="preserve">Le fabricant du système constructif sera certifié </w:t>
      </w:r>
      <w:proofErr w:type="spellStart"/>
      <w:r w:rsidRPr="00BC27FE">
        <w:rPr>
          <w:rFonts w:ascii="Arial Narrow" w:hAnsi="Arial Narrow" w:cs="Arial"/>
        </w:rPr>
        <w:t>Qualicoat</w:t>
      </w:r>
      <w:proofErr w:type="spellEnd"/>
      <w:r w:rsidRPr="00BC27FE">
        <w:rPr>
          <w:rFonts w:ascii="Arial Narrow" w:hAnsi="Arial Narrow" w:cs="Arial"/>
        </w:rPr>
        <w:t xml:space="preserve"> </w:t>
      </w:r>
      <w:proofErr w:type="spellStart"/>
      <w:r w:rsidRPr="00BC27FE">
        <w:rPr>
          <w:rFonts w:ascii="Arial Narrow" w:hAnsi="Arial Narrow" w:cs="Arial"/>
        </w:rPr>
        <w:t>seaside</w:t>
      </w:r>
      <w:proofErr w:type="spellEnd"/>
      <w:r w:rsidRPr="00BC27FE">
        <w:rPr>
          <w:rFonts w:ascii="Arial Narrow" w:hAnsi="Arial Narrow" w:cs="Arial"/>
        </w:rPr>
        <w:t xml:space="preserve"> pour garantir une très haute qualité de traitement </w:t>
      </w:r>
    </w:p>
    <w:p w:rsidR="007014DD" w:rsidRPr="00BC27FE" w:rsidRDefault="007014DD" w:rsidP="00BC27FE">
      <w:pPr>
        <w:jc w:val="both"/>
        <w:rPr>
          <w:rFonts w:ascii="Arial Narrow" w:hAnsi="Arial Narrow" w:cs="Arial"/>
        </w:rPr>
      </w:pPr>
    </w:p>
    <w:p w:rsidR="004675A3" w:rsidRDefault="004675A3" w:rsidP="004675A3">
      <w:pPr>
        <w:spacing w:after="120"/>
        <w:jc w:val="both"/>
        <w:rPr>
          <w:rFonts w:ascii="Arial Narrow" w:hAnsi="Arial Narrow" w:cs="Arial"/>
          <w:b/>
          <w:bCs/>
        </w:rPr>
      </w:pPr>
      <w:bookmarkStart w:id="9" w:name="_Hlk61876853"/>
      <w:r>
        <w:rPr>
          <w:rFonts w:ascii="Arial Narrow" w:hAnsi="Arial Narrow" w:cs="Arial"/>
          <w:b/>
          <w:bCs/>
        </w:rPr>
        <w:t>LAQUAGE</w:t>
      </w:r>
      <w:bookmarkEnd w:id="9"/>
    </w:p>
    <w:p w:rsidR="007014DD" w:rsidRPr="00BC27FE" w:rsidRDefault="007014DD"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Les profils seront laqués teinte RAL ou autres selon le choix de l’architecte de type….</w:t>
      </w:r>
    </w:p>
    <w:p w:rsidR="007014DD" w:rsidRPr="00BC27FE" w:rsidRDefault="007014DD"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BC27FE" w:rsidRDefault="005F2FDA" w:rsidP="00BC27FE">
      <w:pPr>
        <w:jc w:val="both"/>
        <w:rPr>
          <w:rFonts w:ascii="Arial Narrow" w:eastAsia="Times New Roman" w:hAnsi="Arial Narrow" w:cs="Arial"/>
          <w:lang w:eastAsia="en-US"/>
        </w:rPr>
      </w:pPr>
    </w:p>
    <w:p w:rsidR="004675A3" w:rsidRDefault="004675A3" w:rsidP="004675A3">
      <w:pPr>
        <w:spacing w:after="120"/>
        <w:rPr>
          <w:rFonts w:ascii="Arial Narrow" w:hAnsi="Arial Narrow"/>
          <w:b/>
          <w:bCs/>
        </w:rPr>
      </w:pPr>
      <w:bookmarkStart w:id="10" w:name="_Hlk61876868"/>
      <w:proofErr w:type="gramStart"/>
      <w:r>
        <w:rPr>
          <w:rFonts w:ascii="Arial Narrow" w:hAnsi="Arial Narrow"/>
          <w:b/>
          <w:bCs/>
          <w:color w:val="006DB7"/>
        </w:rPr>
        <w:t>ou</w:t>
      </w:r>
      <w:proofErr w:type="gramEnd"/>
      <w:r>
        <w:rPr>
          <w:rFonts w:ascii="Arial Narrow" w:hAnsi="Arial Narrow"/>
          <w:color w:val="006DB7"/>
        </w:rPr>
        <w:t xml:space="preserve"> </w:t>
      </w:r>
      <w:r>
        <w:rPr>
          <w:rFonts w:ascii="Arial Narrow" w:hAnsi="Arial Narrow"/>
          <w:b/>
          <w:bCs/>
          <w:caps/>
        </w:rPr>
        <w:t>Anodisation</w:t>
      </w:r>
      <w:bookmarkEnd w:id="10"/>
    </w:p>
    <w:p w:rsidR="004E5319" w:rsidRPr="00BC27FE" w:rsidRDefault="004E5319"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Les profilés recevront une couche d’anodisation de classe 20 (20 microns).</w:t>
      </w:r>
    </w:p>
    <w:p w:rsidR="004E5319" w:rsidRPr="00BC27FE" w:rsidRDefault="004E5319" w:rsidP="00BC27FE">
      <w:pPr>
        <w:jc w:val="both"/>
        <w:rPr>
          <w:rFonts w:ascii="Arial Narrow" w:eastAsia="Times New Roman" w:hAnsi="Arial Narrow" w:cs="Arial"/>
          <w:b/>
          <w:lang w:eastAsia="en-US"/>
        </w:rPr>
      </w:pPr>
      <w:r w:rsidRPr="00BC27FE">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BC27FE">
        <w:rPr>
          <w:rFonts w:ascii="Arial Narrow" w:eastAsia="Times New Roman" w:hAnsi="Arial Narrow" w:cs="Arial"/>
          <w:lang w:eastAsia="en-US"/>
        </w:rPr>
        <w:t>Qualanod</w:t>
      </w:r>
      <w:proofErr w:type="spellEnd"/>
      <w:r w:rsidRPr="00BC27FE">
        <w:rPr>
          <w:rFonts w:ascii="Arial Narrow" w:eastAsia="Times New Roman" w:hAnsi="Arial Narrow" w:cs="Arial"/>
          <w:lang w:eastAsia="en-US"/>
        </w:rPr>
        <w:t>.</w:t>
      </w:r>
    </w:p>
    <w:p w:rsidR="00746EFC" w:rsidRDefault="00746EFC" w:rsidP="00BC27FE">
      <w:pPr>
        <w:jc w:val="both"/>
        <w:rPr>
          <w:rFonts w:ascii="Arial Narrow" w:hAnsi="Arial Narrow" w:cs="Arial"/>
        </w:rPr>
      </w:pPr>
    </w:p>
    <w:p w:rsidR="00536EE8" w:rsidRDefault="00536EE8" w:rsidP="00BC27FE">
      <w:pPr>
        <w:jc w:val="both"/>
        <w:rPr>
          <w:rFonts w:ascii="Arial Narrow" w:hAnsi="Arial Narrow" w:cs="Arial"/>
        </w:rPr>
      </w:pPr>
    </w:p>
    <w:p w:rsidR="00536EE8" w:rsidRDefault="00536EE8" w:rsidP="00BC27FE">
      <w:pPr>
        <w:jc w:val="both"/>
        <w:rPr>
          <w:rFonts w:ascii="Arial Narrow" w:hAnsi="Arial Narrow" w:cs="Arial"/>
        </w:rPr>
      </w:pPr>
    </w:p>
    <w:p w:rsidR="00536EE8" w:rsidRPr="00BC27FE" w:rsidRDefault="00536EE8" w:rsidP="00BC27FE">
      <w:pPr>
        <w:jc w:val="both"/>
        <w:rPr>
          <w:rFonts w:ascii="Arial Narrow" w:hAnsi="Arial Narrow" w:cs="Arial"/>
        </w:rPr>
      </w:pPr>
    </w:p>
    <w:p w:rsidR="00A8226B" w:rsidRPr="00BC27FE" w:rsidRDefault="00BC27FE" w:rsidP="00BC27FE">
      <w:pPr>
        <w:pStyle w:val="Paragraphedeliste"/>
        <w:numPr>
          <w:ilvl w:val="0"/>
          <w:numId w:val="22"/>
        </w:numPr>
        <w:spacing w:after="120"/>
        <w:rPr>
          <w:rFonts w:ascii="Arial Narrow" w:hAnsi="Arial Narrow"/>
          <w:b/>
          <w:bCs/>
          <w:caps/>
          <w:sz w:val="28"/>
          <w:szCs w:val="28"/>
          <w:lang w:eastAsia="zh-CN"/>
        </w:rPr>
      </w:pPr>
      <w:bookmarkStart w:id="11" w:name="_Hlk61876929"/>
      <w:r>
        <w:rPr>
          <w:rFonts w:ascii="Arial Narrow" w:hAnsi="Arial Narrow"/>
          <w:b/>
          <w:bCs/>
          <w:caps/>
          <w:sz w:val="28"/>
          <w:szCs w:val="28"/>
        </w:rPr>
        <w:lastRenderedPageBreak/>
        <w:t xml:space="preserve">Quincailleries et </w:t>
      </w:r>
      <w:proofErr w:type="gramStart"/>
      <w:r>
        <w:rPr>
          <w:rFonts w:ascii="Arial Narrow" w:hAnsi="Arial Narrow"/>
          <w:b/>
          <w:bCs/>
          <w:caps/>
          <w:sz w:val="28"/>
          <w:szCs w:val="28"/>
        </w:rPr>
        <w:t>accessoires :</w:t>
      </w:r>
      <w:proofErr w:type="gramEnd"/>
      <w:r>
        <w:rPr>
          <w:rFonts w:ascii="Arial Narrow" w:hAnsi="Arial Narrow"/>
          <w:b/>
          <w:bCs/>
          <w:caps/>
          <w:sz w:val="28"/>
          <w:szCs w:val="28"/>
        </w:rPr>
        <w:t xml:space="preserve"> </w:t>
      </w:r>
      <w:bookmarkEnd w:id="11"/>
    </w:p>
    <w:p w:rsidR="00BC27FE" w:rsidRPr="004675A3" w:rsidRDefault="00A8226B" w:rsidP="00BC27FE">
      <w:pPr>
        <w:jc w:val="both"/>
        <w:rPr>
          <w:rFonts w:ascii="Arial Narrow" w:hAnsi="Arial Narrow" w:cs="Arial"/>
        </w:rPr>
      </w:pPr>
      <w:r w:rsidRPr="00BC27FE">
        <w:rPr>
          <w:rFonts w:ascii="Arial Narrow" w:hAnsi="Arial Narrow" w:cs="Arial"/>
        </w:rPr>
        <w:t>Les quincailleries et accessoires utilisés seront de la même finition que les profilés.</w:t>
      </w:r>
    </w:p>
    <w:p w:rsidR="004D19B5" w:rsidRPr="00BC27FE" w:rsidRDefault="00607E80" w:rsidP="00BC27FE">
      <w:pPr>
        <w:ind w:firstLine="708"/>
        <w:jc w:val="both"/>
        <w:rPr>
          <w:rFonts w:ascii="Arial Narrow" w:hAnsi="Arial Narrow" w:cs="Arial"/>
          <w:u w:val="single"/>
        </w:rPr>
      </w:pPr>
      <w:proofErr w:type="gramStart"/>
      <w:r w:rsidRPr="00BC27FE">
        <w:rPr>
          <w:rFonts w:ascii="Arial Narrow" w:hAnsi="Arial Narrow" w:cs="Arial"/>
          <w:b/>
          <w:bCs/>
          <w:color w:val="006DB7"/>
          <w:u w:val="single"/>
        </w:rPr>
        <w:t>a</w:t>
      </w:r>
      <w:proofErr w:type="gramEnd"/>
      <w:r w:rsidRPr="00BC27FE">
        <w:rPr>
          <w:rFonts w:ascii="Arial Narrow" w:hAnsi="Arial Narrow" w:cs="Arial"/>
          <w:b/>
          <w:bCs/>
          <w:color w:val="006DB7"/>
          <w:u w:val="single"/>
        </w:rPr>
        <w:t>/</w:t>
      </w:r>
      <w:r w:rsidR="007720E6" w:rsidRPr="00BC27FE">
        <w:rPr>
          <w:rFonts w:ascii="Arial Narrow" w:hAnsi="Arial Narrow" w:cs="Arial"/>
          <w:color w:val="006DB7"/>
          <w:u w:val="single"/>
        </w:rPr>
        <w:t xml:space="preserve"> </w:t>
      </w:r>
      <w:r w:rsidR="00656D83" w:rsidRPr="00BC27FE">
        <w:rPr>
          <w:rFonts w:ascii="Arial Narrow" w:hAnsi="Arial Narrow" w:cs="Arial"/>
          <w:u w:val="single"/>
        </w:rPr>
        <w:t>P</w:t>
      </w:r>
      <w:r w:rsidR="007720E6" w:rsidRPr="00BC27FE">
        <w:rPr>
          <w:rFonts w:ascii="Arial Narrow" w:hAnsi="Arial Narrow" w:cs="Arial"/>
          <w:u w:val="single"/>
        </w:rPr>
        <w:t>aumelles</w:t>
      </w:r>
      <w:r w:rsidRPr="00BC27FE">
        <w:rPr>
          <w:rFonts w:ascii="Arial Narrow" w:hAnsi="Arial Narrow" w:cs="Arial"/>
          <w:u w:val="single"/>
        </w:rPr>
        <w:t> :</w:t>
      </w:r>
    </w:p>
    <w:p w:rsidR="00E32768" w:rsidRPr="00BC27FE" w:rsidRDefault="00E32768" w:rsidP="00BC27FE">
      <w:pPr>
        <w:jc w:val="both"/>
        <w:rPr>
          <w:rFonts w:ascii="Arial Narrow" w:hAnsi="Arial Narrow" w:cs="Arial"/>
        </w:rPr>
      </w:pPr>
    </w:p>
    <w:p w:rsidR="006C3FA8" w:rsidRPr="00BC27FE" w:rsidRDefault="00662630" w:rsidP="00BC27FE">
      <w:pPr>
        <w:jc w:val="both"/>
        <w:rPr>
          <w:rFonts w:ascii="Arial Narrow" w:hAnsi="Arial Narrow" w:cs="Arial"/>
        </w:rPr>
      </w:pPr>
      <w:r w:rsidRPr="00BC27FE">
        <w:rPr>
          <w:rFonts w:ascii="Arial Narrow" w:hAnsi="Arial Narrow" w:cs="Arial"/>
        </w:rPr>
        <w:t xml:space="preserve">Chaque vantail disposera au minimum de 2 paumelles 3 lames (en applique ou en feuillure) ainsi qu’un pion </w:t>
      </w:r>
      <w:r w:rsidR="00C77A63" w:rsidRPr="00BC27FE">
        <w:rPr>
          <w:rFonts w:ascii="Arial Narrow" w:hAnsi="Arial Narrow" w:cs="Arial"/>
        </w:rPr>
        <w:t>anti-dégondage</w:t>
      </w:r>
      <w:r w:rsidRPr="00BC27FE">
        <w:rPr>
          <w:rFonts w:ascii="Arial Narrow" w:hAnsi="Arial Narrow" w:cs="Arial"/>
        </w:rPr>
        <w:t xml:space="preserve"> en aluminium et disposé à mi-hauteur.</w:t>
      </w:r>
    </w:p>
    <w:p w:rsidR="00662630" w:rsidRPr="00BC27FE" w:rsidRDefault="00F20EB8" w:rsidP="00BC27FE">
      <w:pPr>
        <w:jc w:val="both"/>
        <w:rPr>
          <w:rFonts w:ascii="Arial Narrow" w:hAnsi="Arial Narrow" w:cs="Arial"/>
          <w:u w:val="single"/>
        </w:rPr>
      </w:pPr>
      <w:r w:rsidRPr="00BC27FE">
        <w:rPr>
          <w:rFonts w:ascii="Arial Narrow" w:hAnsi="Arial Narrow"/>
          <w:noProof/>
        </w:rPr>
        <w:drawing>
          <wp:anchor distT="0" distB="0" distL="114300" distR="114300" simplePos="0" relativeHeight="251660800" behindDoc="1" locked="0" layoutInCell="1" allowOverlap="1">
            <wp:simplePos x="0" y="0"/>
            <wp:positionH relativeFrom="column">
              <wp:posOffset>4222750</wp:posOffset>
            </wp:positionH>
            <wp:positionV relativeFrom="paragraph">
              <wp:posOffset>148590</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630" w:rsidRPr="00BC27FE" w:rsidRDefault="00BC27FE" w:rsidP="00BC27FE">
      <w:pPr>
        <w:jc w:val="both"/>
        <w:rPr>
          <w:rFonts w:ascii="Arial Narrow" w:hAnsi="Arial Narrow" w:cs="Arial"/>
          <w:u w:val="single"/>
        </w:rPr>
      </w:pPr>
      <w:r w:rsidRPr="00BC27FE">
        <w:rPr>
          <w:rFonts w:ascii="Arial Narrow" w:hAnsi="Arial Narrow"/>
          <w:noProof/>
        </w:rPr>
        <w:drawing>
          <wp:anchor distT="0" distB="0" distL="114300" distR="114300" simplePos="0" relativeHeight="251662848" behindDoc="1" locked="0" layoutInCell="1" allowOverlap="1">
            <wp:simplePos x="0" y="0"/>
            <wp:positionH relativeFrom="column">
              <wp:posOffset>3175</wp:posOffset>
            </wp:positionH>
            <wp:positionV relativeFrom="paragraph">
              <wp:posOffset>37465</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7FE">
        <w:rPr>
          <w:rFonts w:ascii="Arial Narrow" w:hAnsi="Arial Narrow"/>
          <w:noProof/>
        </w:rPr>
        <w:drawing>
          <wp:anchor distT="0" distB="0" distL="114300" distR="114300" simplePos="0" relativeHeight="251661824" behindDoc="1" locked="0" layoutInCell="1" allowOverlap="1">
            <wp:simplePos x="0" y="0"/>
            <wp:positionH relativeFrom="column">
              <wp:posOffset>2205990</wp:posOffset>
            </wp:positionH>
            <wp:positionV relativeFrom="paragraph">
              <wp:posOffset>92710</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E80" w:rsidRPr="00BC27FE" w:rsidRDefault="00607E80" w:rsidP="00BC27FE">
      <w:pPr>
        <w:jc w:val="both"/>
        <w:rPr>
          <w:rFonts w:ascii="Arial Narrow" w:hAnsi="Arial Narrow" w:cs="Arial"/>
          <w:u w:val="single"/>
        </w:rPr>
      </w:pPr>
    </w:p>
    <w:p w:rsidR="00662630" w:rsidRPr="00BC27FE" w:rsidRDefault="00662630" w:rsidP="00BC27FE">
      <w:pPr>
        <w:ind w:firstLine="708"/>
        <w:jc w:val="both"/>
        <w:rPr>
          <w:rFonts w:ascii="Arial Narrow" w:hAnsi="Arial Narrow" w:cs="Arial"/>
        </w:rPr>
      </w:pPr>
    </w:p>
    <w:p w:rsidR="00662630" w:rsidRPr="00BC27FE" w:rsidRDefault="00662630" w:rsidP="00BC27FE">
      <w:pPr>
        <w:ind w:firstLine="708"/>
        <w:jc w:val="both"/>
        <w:rPr>
          <w:rFonts w:ascii="Arial Narrow" w:hAnsi="Arial Narrow" w:cs="Arial"/>
        </w:rPr>
      </w:pPr>
    </w:p>
    <w:p w:rsidR="00662630" w:rsidRPr="00BC27FE" w:rsidRDefault="00662630" w:rsidP="00BC27FE">
      <w:pPr>
        <w:ind w:firstLine="708"/>
        <w:jc w:val="both"/>
        <w:rPr>
          <w:rFonts w:ascii="Arial Narrow" w:hAnsi="Arial Narrow" w:cs="Arial"/>
        </w:rPr>
      </w:pPr>
    </w:p>
    <w:p w:rsidR="00662630" w:rsidRPr="00BC27FE" w:rsidRDefault="00662630" w:rsidP="00BC27FE">
      <w:pPr>
        <w:ind w:firstLine="708"/>
        <w:jc w:val="both"/>
        <w:rPr>
          <w:rFonts w:ascii="Arial Narrow" w:hAnsi="Arial Narrow" w:cs="Arial"/>
        </w:rPr>
      </w:pPr>
    </w:p>
    <w:p w:rsidR="00662630" w:rsidRPr="00BC27FE" w:rsidRDefault="00662630" w:rsidP="00BC27FE">
      <w:pPr>
        <w:ind w:firstLine="708"/>
        <w:jc w:val="both"/>
        <w:rPr>
          <w:rFonts w:ascii="Arial Narrow" w:hAnsi="Arial Narrow" w:cs="Arial"/>
        </w:rPr>
      </w:pPr>
    </w:p>
    <w:p w:rsidR="00662630" w:rsidRPr="00BC27FE" w:rsidRDefault="00662630" w:rsidP="00BC27FE">
      <w:pPr>
        <w:ind w:firstLine="708"/>
        <w:jc w:val="both"/>
        <w:rPr>
          <w:rFonts w:ascii="Arial Narrow" w:hAnsi="Arial Narrow" w:cs="Arial"/>
        </w:rPr>
      </w:pPr>
    </w:p>
    <w:p w:rsidR="00662630" w:rsidRPr="00BC27FE" w:rsidRDefault="00662630" w:rsidP="00BC27FE">
      <w:pPr>
        <w:ind w:firstLine="708"/>
        <w:jc w:val="both"/>
        <w:rPr>
          <w:rFonts w:ascii="Arial Narrow" w:hAnsi="Arial Narrow" w:cs="Arial"/>
        </w:rPr>
      </w:pPr>
    </w:p>
    <w:p w:rsidR="00662630" w:rsidRPr="00BC27FE" w:rsidRDefault="00662630" w:rsidP="00BC27FE">
      <w:pPr>
        <w:ind w:firstLine="708"/>
        <w:jc w:val="both"/>
        <w:rPr>
          <w:rFonts w:ascii="Arial Narrow" w:hAnsi="Arial Narrow" w:cs="Arial"/>
        </w:rPr>
      </w:pPr>
    </w:p>
    <w:p w:rsidR="00662630" w:rsidRPr="00BC27FE" w:rsidRDefault="00777A3E" w:rsidP="00BC27FE">
      <w:pPr>
        <w:ind w:firstLine="708"/>
        <w:jc w:val="both"/>
        <w:rPr>
          <w:rFonts w:ascii="Arial Narrow" w:hAnsi="Arial Narrow" w:cs="Arial"/>
          <w:b/>
          <w:bCs/>
          <w:sz w:val="28"/>
          <w:szCs w:val="28"/>
          <w:u w:val="single"/>
        </w:rPr>
      </w:pPr>
      <w:r w:rsidRPr="00BC27FE">
        <w:rPr>
          <w:rFonts w:ascii="Arial Narrow" w:hAnsi="Arial Narrow" w:cs="Arial"/>
          <w:b/>
          <w:bCs/>
          <w:sz w:val="28"/>
          <w:szCs w:val="28"/>
          <w:u w:val="single"/>
        </w:rPr>
        <w:t>Paumelles en applique</w:t>
      </w:r>
      <w:r w:rsidRPr="00BC27FE">
        <w:rPr>
          <w:rFonts w:ascii="Arial Narrow" w:hAnsi="Arial Narrow" w:cs="Arial"/>
          <w:b/>
          <w:bCs/>
          <w:sz w:val="28"/>
          <w:szCs w:val="28"/>
        </w:rPr>
        <w:tab/>
      </w:r>
      <w:r w:rsidR="00BC27FE" w:rsidRPr="00BC27FE">
        <w:rPr>
          <w:rFonts w:ascii="Arial Narrow" w:hAnsi="Arial Narrow" w:cs="Arial"/>
          <w:b/>
          <w:bCs/>
          <w:sz w:val="28"/>
          <w:szCs w:val="28"/>
        </w:rPr>
        <w:t xml:space="preserve">        </w:t>
      </w:r>
      <w:r w:rsidRPr="00BC27FE">
        <w:rPr>
          <w:rFonts w:ascii="Arial Narrow" w:hAnsi="Arial Narrow" w:cs="Arial"/>
          <w:b/>
          <w:bCs/>
          <w:sz w:val="28"/>
          <w:szCs w:val="28"/>
          <w:u w:val="single"/>
        </w:rPr>
        <w:t>Paumelles en feuillure</w:t>
      </w:r>
      <w:r w:rsidR="00BC27FE" w:rsidRPr="00BC27FE">
        <w:rPr>
          <w:rFonts w:ascii="Arial Narrow" w:hAnsi="Arial Narrow" w:cs="Arial"/>
          <w:b/>
          <w:bCs/>
          <w:sz w:val="28"/>
          <w:szCs w:val="28"/>
        </w:rPr>
        <w:t xml:space="preserve">         </w:t>
      </w:r>
      <w:r w:rsidRPr="00BC27FE">
        <w:rPr>
          <w:rFonts w:ascii="Arial Narrow" w:hAnsi="Arial Narrow" w:cs="Arial"/>
          <w:b/>
          <w:bCs/>
          <w:sz w:val="28"/>
          <w:szCs w:val="28"/>
          <w:u w:val="single"/>
        </w:rPr>
        <w:tab/>
      </w:r>
      <w:r w:rsidR="00BC27FE">
        <w:rPr>
          <w:rFonts w:ascii="Arial Narrow" w:hAnsi="Arial Narrow" w:cs="Arial"/>
          <w:b/>
          <w:bCs/>
          <w:sz w:val="28"/>
          <w:szCs w:val="28"/>
          <w:u w:val="single"/>
        </w:rPr>
        <w:t>Pi</w:t>
      </w:r>
      <w:r w:rsidRPr="00BC27FE">
        <w:rPr>
          <w:rFonts w:ascii="Arial Narrow" w:hAnsi="Arial Narrow" w:cs="Arial"/>
          <w:b/>
          <w:bCs/>
          <w:sz w:val="28"/>
          <w:szCs w:val="28"/>
          <w:u w:val="single"/>
        </w:rPr>
        <w:t xml:space="preserve">on </w:t>
      </w:r>
      <w:r w:rsidR="00C77A63" w:rsidRPr="00BC27FE">
        <w:rPr>
          <w:rFonts w:ascii="Arial Narrow" w:hAnsi="Arial Narrow" w:cs="Arial"/>
          <w:b/>
          <w:bCs/>
          <w:sz w:val="28"/>
          <w:szCs w:val="28"/>
          <w:u w:val="single"/>
        </w:rPr>
        <w:t>anti-dégondage</w:t>
      </w:r>
    </w:p>
    <w:p w:rsidR="00777A3E" w:rsidRPr="00BC27FE" w:rsidRDefault="00777A3E" w:rsidP="00BC27FE">
      <w:pPr>
        <w:ind w:firstLine="708"/>
        <w:jc w:val="both"/>
        <w:rPr>
          <w:rFonts w:ascii="Arial Narrow" w:hAnsi="Arial Narrow" w:cs="Arial"/>
        </w:rPr>
      </w:pPr>
    </w:p>
    <w:p w:rsidR="00607E80" w:rsidRPr="00BC27FE" w:rsidRDefault="007720E6" w:rsidP="00BC27FE">
      <w:pPr>
        <w:ind w:firstLine="708"/>
        <w:jc w:val="both"/>
        <w:rPr>
          <w:rFonts w:ascii="Arial Narrow" w:hAnsi="Arial Narrow" w:cs="Arial"/>
          <w:u w:val="single"/>
        </w:rPr>
      </w:pPr>
      <w:proofErr w:type="gramStart"/>
      <w:r w:rsidRPr="00BC27FE">
        <w:rPr>
          <w:rFonts w:ascii="Arial Narrow" w:hAnsi="Arial Narrow" w:cs="Arial"/>
          <w:b/>
          <w:bCs/>
          <w:color w:val="006DB7"/>
          <w:u w:val="single"/>
        </w:rPr>
        <w:t>b</w:t>
      </w:r>
      <w:proofErr w:type="gramEnd"/>
      <w:r w:rsidRPr="00BC27FE">
        <w:rPr>
          <w:rFonts w:ascii="Arial Narrow" w:hAnsi="Arial Narrow" w:cs="Arial"/>
          <w:b/>
          <w:bCs/>
          <w:color w:val="006DB7"/>
          <w:u w:val="single"/>
        </w:rPr>
        <w:t>/</w:t>
      </w:r>
      <w:r w:rsidR="00607E80" w:rsidRPr="00BC27FE">
        <w:rPr>
          <w:rFonts w:ascii="Arial Narrow" w:hAnsi="Arial Narrow" w:cs="Arial"/>
          <w:color w:val="006DB7"/>
          <w:u w:val="single"/>
        </w:rPr>
        <w:t xml:space="preserve"> </w:t>
      </w:r>
      <w:r w:rsidR="00607E80" w:rsidRPr="00BC27FE">
        <w:rPr>
          <w:rFonts w:ascii="Arial Narrow" w:hAnsi="Arial Narrow" w:cs="Arial"/>
          <w:u w:val="single"/>
        </w:rPr>
        <w:t>serrures</w:t>
      </w:r>
      <w:r w:rsidR="0093458E" w:rsidRPr="00BC27FE">
        <w:rPr>
          <w:rFonts w:ascii="Arial Narrow" w:hAnsi="Arial Narrow" w:cs="Arial"/>
          <w:u w:val="single"/>
        </w:rPr>
        <w:t xml:space="preserve"> </w:t>
      </w:r>
      <w:r w:rsidR="00A8226B" w:rsidRPr="00BC27FE">
        <w:rPr>
          <w:rFonts w:ascii="Arial Narrow" w:hAnsi="Arial Narrow" w:cs="Arial"/>
          <w:u w:val="single"/>
        </w:rPr>
        <w:t>mécaniques</w:t>
      </w:r>
      <w:r w:rsidR="00607E80" w:rsidRPr="00BC27FE">
        <w:rPr>
          <w:rFonts w:ascii="Arial Narrow" w:hAnsi="Arial Narrow" w:cs="Arial"/>
          <w:u w:val="single"/>
        </w:rPr>
        <w:t xml:space="preserve"> : </w:t>
      </w:r>
    </w:p>
    <w:p w:rsidR="00E32768" w:rsidRPr="00BC27FE" w:rsidRDefault="00E32768" w:rsidP="00BC27FE">
      <w:pPr>
        <w:jc w:val="both"/>
        <w:rPr>
          <w:rFonts w:ascii="Arial Narrow" w:hAnsi="Arial Narrow" w:cs="Arial"/>
        </w:rPr>
      </w:pPr>
    </w:p>
    <w:p w:rsidR="00490EDB" w:rsidRPr="00BC27FE" w:rsidRDefault="00490EDB" w:rsidP="00BC27FE">
      <w:pPr>
        <w:widowControl w:val="0"/>
        <w:autoSpaceDE w:val="0"/>
        <w:autoSpaceDN w:val="0"/>
        <w:adjustRightInd w:val="0"/>
        <w:jc w:val="both"/>
        <w:rPr>
          <w:rFonts w:ascii="Arial Narrow" w:hAnsi="Arial Narrow" w:cs="Arial"/>
        </w:rPr>
      </w:pPr>
      <w:r w:rsidRPr="00BC27FE">
        <w:rPr>
          <w:rFonts w:ascii="Arial Narrow" w:hAnsi="Arial Narrow" w:cs="Arial"/>
        </w:rPr>
        <w:t>Le vantail sera équipé d’un des systèmes de fermeture</w:t>
      </w:r>
      <w:r w:rsidR="00B51C9F" w:rsidRPr="00BC27FE">
        <w:rPr>
          <w:rFonts w:ascii="Arial Narrow" w:hAnsi="Arial Narrow" w:cs="Arial"/>
        </w:rPr>
        <w:t xml:space="preserve"> avec ou sans </w:t>
      </w:r>
      <w:r w:rsidR="00EB2C9D" w:rsidRPr="00BC27FE">
        <w:rPr>
          <w:rFonts w:ascii="Arial Narrow" w:hAnsi="Arial Narrow" w:cs="Arial"/>
        </w:rPr>
        <w:t>antipanique</w:t>
      </w:r>
      <w:r w:rsidRPr="00BC27FE">
        <w:rPr>
          <w:rFonts w:ascii="Arial Narrow" w:hAnsi="Arial Narrow" w:cs="Arial"/>
        </w:rPr>
        <w:t xml:space="preserve"> </w:t>
      </w:r>
      <w:r w:rsidR="00B51C9F" w:rsidRPr="00BC27FE">
        <w:rPr>
          <w:rFonts w:ascii="Arial Narrow" w:hAnsi="Arial Narrow" w:cs="Arial"/>
        </w:rPr>
        <w:t>de type serrure</w:t>
      </w:r>
      <w:r w:rsidRPr="00BC27FE">
        <w:rPr>
          <w:rFonts w:ascii="Arial Narrow" w:hAnsi="Arial Narrow" w:cs="Arial"/>
        </w:rPr>
        <w:t xml:space="preserve"> à un point de verrouillage médian</w:t>
      </w:r>
      <w:r w:rsidR="00B51C9F" w:rsidRPr="00BC27FE">
        <w:rPr>
          <w:rFonts w:ascii="Arial Narrow" w:hAnsi="Arial Narrow" w:cs="Arial"/>
        </w:rPr>
        <w:t xml:space="preserve"> </w:t>
      </w:r>
      <w:r w:rsidR="00B51C9F" w:rsidRPr="00BC27FE">
        <w:rPr>
          <w:rFonts w:ascii="Arial Narrow" w:hAnsi="Arial Narrow" w:cs="Arial"/>
          <w:b/>
        </w:rPr>
        <w:t xml:space="preserve">ou </w:t>
      </w:r>
      <w:r w:rsidRPr="00BC27FE">
        <w:rPr>
          <w:rFonts w:ascii="Arial Narrow" w:hAnsi="Arial Narrow" w:cs="Arial"/>
        </w:rPr>
        <w:t>serrure à un point de verrouillage médian et point de verrouillage haut</w:t>
      </w:r>
      <w:r w:rsidR="00B51C9F" w:rsidRPr="00BC27FE">
        <w:rPr>
          <w:rFonts w:ascii="Arial Narrow" w:hAnsi="Arial Narrow" w:cs="Arial"/>
        </w:rPr>
        <w:t xml:space="preserve"> </w:t>
      </w:r>
      <w:r w:rsidR="00B51C9F" w:rsidRPr="00BC27FE">
        <w:rPr>
          <w:rFonts w:ascii="Arial Narrow" w:hAnsi="Arial Narrow" w:cs="Arial"/>
          <w:b/>
        </w:rPr>
        <w:t>ou</w:t>
      </w:r>
      <w:r w:rsidR="00B51C9F" w:rsidRPr="00BC27FE">
        <w:rPr>
          <w:rFonts w:ascii="Arial Narrow" w:hAnsi="Arial Narrow" w:cs="Arial"/>
        </w:rPr>
        <w:t xml:space="preserve"> </w:t>
      </w:r>
      <w:r w:rsidRPr="00BC27FE">
        <w:rPr>
          <w:rFonts w:ascii="Arial Narrow" w:hAnsi="Arial Narrow" w:cs="Arial"/>
        </w:rPr>
        <w:t>serrure à trois points de verrouillage latéraux</w:t>
      </w:r>
      <w:r w:rsidR="00EB2C9D" w:rsidRPr="00BC27FE">
        <w:rPr>
          <w:rFonts w:ascii="Arial Narrow" w:hAnsi="Arial Narrow" w:cs="Arial"/>
        </w:rPr>
        <w:t xml:space="preserve"> ou serrure multipoints.</w:t>
      </w:r>
    </w:p>
    <w:p w:rsidR="00490EDB" w:rsidRPr="00BC27FE" w:rsidRDefault="00EB2C9D" w:rsidP="00BC27FE">
      <w:pPr>
        <w:widowControl w:val="0"/>
        <w:autoSpaceDE w:val="0"/>
        <w:autoSpaceDN w:val="0"/>
        <w:adjustRightInd w:val="0"/>
        <w:jc w:val="both"/>
        <w:rPr>
          <w:rFonts w:ascii="Arial Narrow" w:hAnsi="Arial Narrow" w:cs="Arial"/>
        </w:rPr>
      </w:pPr>
      <w:r w:rsidRPr="00BC27FE">
        <w:rPr>
          <w:rFonts w:ascii="Arial Narrow" w:hAnsi="Arial Narrow" w:cs="Arial"/>
        </w:rPr>
        <w:t>Dans le cadre d’une porte à deux vantaux, le</w:t>
      </w:r>
      <w:r w:rsidR="00490EDB" w:rsidRPr="00BC27FE">
        <w:rPr>
          <w:rFonts w:ascii="Arial Narrow" w:hAnsi="Arial Narrow" w:cs="Arial"/>
        </w:rPr>
        <w:t xml:space="preserve"> vantail semi-fixe pourra</w:t>
      </w:r>
      <w:r w:rsidRPr="00BC27FE">
        <w:rPr>
          <w:rFonts w:ascii="Arial Narrow" w:hAnsi="Arial Narrow" w:cs="Arial"/>
        </w:rPr>
        <w:t xml:space="preserve"> </w:t>
      </w:r>
      <w:r w:rsidR="00490EDB" w:rsidRPr="00BC27FE">
        <w:rPr>
          <w:rFonts w:ascii="Arial Narrow" w:hAnsi="Arial Narrow" w:cs="Arial"/>
        </w:rPr>
        <w:t xml:space="preserve">être muni d’une serrure </w:t>
      </w:r>
      <w:r w:rsidRPr="00BC27FE">
        <w:rPr>
          <w:rFonts w:ascii="Arial Narrow" w:hAnsi="Arial Narrow" w:cs="Arial"/>
        </w:rPr>
        <w:t xml:space="preserve">avec antipanique 1 point haut </w:t>
      </w:r>
      <w:r w:rsidRPr="00BC27FE">
        <w:rPr>
          <w:rFonts w:ascii="Arial Narrow" w:hAnsi="Arial Narrow" w:cs="Arial"/>
          <w:b/>
        </w:rPr>
        <w:t>ou</w:t>
      </w:r>
      <w:r w:rsidRPr="00BC27FE">
        <w:rPr>
          <w:rFonts w:ascii="Arial Narrow" w:hAnsi="Arial Narrow" w:cs="Arial"/>
        </w:rPr>
        <w:t xml:space="preserve"> deux points haut et bas </w:t>
      </w:r>
      <w:r w:rsidRPr="00BC27FE">
        <w:rPr>
          <w:rFonts w:ascii="Arial Narrow" w:hAnsi="Arial Narrow" w:cs="Arial"/>
          <w:b/>
        </w:rPr>
        <w:t>ou</w:t>
      </w:r>
      <w:r w:rsidRPr="00BC27FE">
        <w:rPr>
          <w:rFonts w:ascii="Arial Narrow" w:hAnsi="Arial Narrow" w:cs="Arial"/>
        </w:rPr>
        <w:t xml:space="preserve"> une </w:t>
      </w:r>
      <w:r w:rsidR="00490EDB" w:rsidRPr="00BC27FE">
        <w:rPr>
          <w:rFonts w:ascii="Arial Narrow" w:hAnsi="Arial Narrow" w:cs="Arial"/>
        </w:rPr>
        <w:t>crémone à un point de verrouillage haut</w:t>
      </w:r>
      <w:r w:rsidRPr="00BC27FE">
        <w:rPr>
          <w:rFonts w:ascii="Arial Narrow" w:hAnsi="Arial Narrow" w:cs="Arial"/>
        </w:rPr>
        <w:t xml:space="preserve"> </w:t>
      </w:r>
      <w:r w:rsidRPr="00BC27FE">
        <w:rPr>
          <w:rFonts w:ascii="Arial Narrow" w:hAnsi="Arial Narrow" w:cs="Arial"/>
          <w:b/>
        </w:rPr>
        <w:t xml:space="preserve">ou </w:t>
      </w:r>
      <w:r w:rsidR="00490EDB" w:rsidRPr="00BC27FE">
        <w:rPr>
          <w:rFonts w:ascii="Arial Narrow" w:hAnsi="Arial Narrow" w:cs="Arial"/>
        </w:rPr>
        <w:t>crémone à deux points de verrouillage haut et bas</w:t>
      </w:r>
      <w:r w:rsidRPr="00BC27FE">
        <w:rPr>
          <w:rFonts w:ascii="Arial Narrow" w:hAnsi="Arial Narrow" w:cs="Arial"/>
        </w:rPr>
        <w:t>.</w:t>
      </w:r>
    </w:p>
    <w:p w:rsidR="00A8226B" w:rsidRPr="00BC27FE" w:rsidRDefault="00A8226B" w:rsidP="00BC27FE">
      <w:pPr>
        <w:jc w:val="both"/>
        <w:rPr>
          <w:rFonts w:ascii="Arial Narrow" w:hAnsi="Arial Narrow" w:cs="Arial"/>
        </w:rPr>
      </w:pPr>
    </w:p>
    <w:p w:rsidR="00AA631A" w:rsidRPr="00BC27FE" w:rsidRDefault="001E0E2A" w:rsidP="00BC27FE">
      <w:pPr>
        <w:jc w:val="both"/>
        <w:rPr>
          <w:rFonts w:ascii="Arial Narrow" w:hAnsi="Arial Narrow" w:cs="Arial"/>
        </w:rPr>
      </w:pPr>
      <w:r w:rsidRPr="00BC27FE">
        <w:rPr>
          <w:rFonts w:ascii="Arial Narrow" w:hAnsi="Arial Narrow" w:cs="Arial"/>
        </w:rPr>
        <w:t xml:space="preserve">Ces serrures seront actionnées par la mise en œuvre de béquille ou de barre antipanique ou de </w:t>
      </w:r>
      <w:proofErr w:type="spellStart"/>
      <w:r w:rsidRPr="00BC27FE">
        <w:rPr>
          <w:rFonts w:ascii="Arial Narrow" w:hAnsi="Arial Narrow" w:cs="Arial"/>
        </w:rPr>
        <w:t>pushbar</w:t>
      </w:r>
      <w:proofErr w:type="spellEnd"/>
      <w:r w:rsidRPr="00BC27FE">
        <w:rPr>
          <w:rFonts w:ascii="Arial Narrow" w:hAnsi="Arial Narrow" w:cs="Arial"/>
        </w:rPr>
        <w:t xml:space="preserve"> référencées dans le PV de référence.</w:t>
      </w:r>
    </w:p>
    <w:p w:rsidR="0093458E" w:rsidRPr="00BC27FE" w:rsidRDefault="0093458E" w:rsidP="00BC27FE">
      <w:pPr>
        <w:jc w:val="both"/>
        <w:rPr>
          <w:rFonts w:ascii="Arial Narrow" w:hAnsi="Arial Narrow" w:cs="Arial"/>
        </w:rPr>
      </w:pPr>
    </w:p>
    <w:p w:rsidR="004D19B5" w:rsidRPr="00BC27FE" w:rsidRDefault="0093458E" w:rsidP="00BC27FE">
      <w:pPr>
        <w:ind w:firstLine="708"/>
        <w:jc w:val="both"/>
        <w:rPr>
          <w:rFonts w:ascii="Arial Narrow" w:hAnsi="Arial Narrow" w:cs="Arial"/>
          <w:u w:val="single"/>
        </w:rPr>
      </w:pPr>
      <w:proofErr w:type="gramStart"/>
      <w:r w:rsidRPr="00BC27FE">
        <w:rPr>
          <w:rFonts w:ascii="Arial Narrow" w:hAnsi="Arial Narrow" w:cs="Arial"/>
          <w:b/>
          <w:bCs/>
          <w:color w:val="006DB7"/>
          <w:u w:val="single"/>
        </w:rPr>
        <w:t>c</w:t>
      </w:r>
      <w:proofErr w:type="gramEnd"/>
      <w:r w:rsidRPr="00BC27FE">
        <w:rPr>
          <w:rFonts w:ascii="Arial Narrow" w:hAnsi="Arial Narrow" w:cs="Arial"/>
          <w:b/>
          <w:bCs/>
          <w:color w:val="006DB7"/>
          <w:u w:val="single"/>
        </w:rPr>
        <w:t>/</w:t>
      </w:r>
      <w:r w:rsidRPr="00BC27FE">
        <w:rPr>
          <w:rFonts w:ascii="Arial Narrow" w:hAnsi="Arial Narrow" w:cs="Arial"/>
          <w:color w:val="006DB7"/>
          <w:u w:val="single"/>
        </w:rPr>
        <w:t xml:space="preserve"> </w:t>
      </w:r>
      <w:r w:rsidRPr="00BC27FE">
        <w:rPr>
          <w:rFonts w:ascii="Arial Narrow" w:hAnsi="Arial Narrow" w:cs="Arial"/>
          <w:u w:val="single"/>
        </w:rPr>
        <w:t>contrôle d’accès :</w:t>
      </w:r>
    </w:p>
    <w:p w:rsidR="00E32768" w:rsidRPr="00BC27FE" w:rsidRDefault="00E32768" w:rsidP="00BC27FE">
      <w:pPr>
        <w:jc w:val="both"/>
        <w:rPr>
          <w:rFonts w:ascii="Arial Narrow" w:hAnsi="Arial Narrow" w:cs="Arial"/>
        </w:rPr>
      </w:pPr>
    </w:p>
    <w:p w:rsidR="001E0E2A" w:rsidRPr="00BC27FE" w:rsidRDefault="002273AB" w:rsidP="00BC27FE">
      <w:pPr>
        <w:jc w:val="both"/>
        <w:rPr>
          <w:rFonts w:ascii="Arial Narrow" w:hAnsi="Arial Narrow" w:cs="Arial"/>
        </w:rPr>
      </w:pPr>
      <w:r w:rsidRPr="00BC27FE">
        <w:rPr>
          <w:rFonts w:ascii="Arial Narrow" w:hAnsi="Arial Narrow" w:cs="Arial"/>
        </w:rPr>
        <w:t xml:space="preserve">Le contrôle d’accès sera assuré par la mise en œuvre de gâche </w:t>
      </w:r>
      <w:r w:rsidR="00713973" w:rsidRPr="00BC27FE">
        <w:rPr>
          <w:rFonts w:ascii="Arial Narrow" w:hAnsi="Arial Narrow" w:cs="Arial"/>
        </w:rPr>
        <w:t>électriques</w:t>
      </w:r>
      <w:r w:rsidR="0053164B" w:rsidRPr="00BC27FE">
        <w:rPr>
          <w:rFonts w:ascii="Arial Narrow" w:hAnsi="Arial Narrow" w:cs="Arial"/>
        </w:rPr>
        <w:t>.</w:t>
      </w:r>
      <w:r w:rsidR="00910E2C" w:rsidRPr="00BC27FE">
        <w:rPr>
          <w:rFonts w:ascii="Arial Narrow" w:hAnsi="Arial Narrow" w:cs="Arial"/>
        </w:rPr>
        <w:t xml:space="preserve"> </w:t>
      </w:r>
    </w:p>
    <w:p w:rsidR="001E0E2A" w:rsidRPr="00BC27FE" w:rsidRDefault="001E0E2A" w:rsidP="00BC27FE">
      <w:pPr>
        <w:jc w:val="both"/>
        <w:rPr>
          <w:rFonts w:ascii="Arial Narrow" w:hAnsi="Arial Narrow" w:cs="Arial"/>
        </w:rPr>
      </w:pPr>
      <w:proofErr w:type="gramStart"/>
      <w:r w:rsidRPr="00BC27FE">
        <w:rPr>
          <w:rFonts w:ascii="Arial Narrow" w:hAnsi="Arial Narrow" w:cs="Arial"/>
          <w:b/>
        </w:rPr>
        <w:t>et</w:t>
      </w:r>
      <w:proofErr w:type="gramEnd"/>
      <w:r w:rsidRPr="00BC27FE">
        <w:rPr>
          <w:rFonts w:ascii="Arial Narrow" w:hAnsi="Arial Narrow" w:cs="Arial"/>
          <w:b/>
        </w:rPr>
        <w:t xml:space="preserve">/ou </w:t>
      </w:r>
      <w:r w:rsidRPr="00BC27FE">
        <w:rPr>
          <w:rFonts w:ascii="Arial Narrow" w:hAnsi="Arial Narrow" w:cs="Arial"/>
        </w:rPr>
        <w:t>la mise en œuvre d’une ventouse en applique de chez GEZE ou DORMA.</w:t>
      </w:r>
    </w:p>
    <w:p w:rsidR="00713973" w:rsidRPr="00BC27FE" w:rsidRDefault="00910E2C" w:rsidP="00BC27FE">
      <w:pPr>
        <w:jc w:val="both"/>
        <w:rPr>
          <w:rFonts w:ascii="Arial Narrow" w:hAnsi="Arial Narrow" w:cs="Arial"/>
        </w:rPr>
      </w:pPr>
      <w:r w:rsidRPr="00BC27FE">
        <w:rPr>
          <w:rFonts w:ascii="Arial Narrow" w:hAnsi="Arial Narrow" w:cs="Arial"/>
        </w:rPr>
        <w:t>Les usinages pour les branchements électriques seront compris dans l'offre</w:t>
      </w:r>
    </w:p>
    <w:p w:rsidR="00171CC9" w:rsidRPr="00BC27FE" w:rsidRDefault="00171CC9" w:rsidP="00BC27FE">
      <w:pPr>
        <w:jc w:val="both"/>
        <w:rPr>
          <w:rFonts w:ascii="Arial Narrow" w:hAnsi="Arial Narrow" w:cs="Arial"/>
        </w:rPr>
      </w:pPr>
    </w:p>
    <w:p w:rsidR="0093458E" w:rsidRPr="00BC27FE" w:rsidRDefault="00656D83" w:rsidP="00BC27FE">
      <w:pPr>
        <w:ind w:firstLine="708"/>
        <w:jc w:val="both"/>
        <w:rPr>
          <w:rFonts w:ascii="Arial Narrow" w:hAnsi="Arial Narrow" w:cs="Arial"/>
          <w:u w:val="single"/>
        </w:rPr>
      </w:pPr>
      <w:proofErr w:type="gramStart"/>
      <w:r w:rsidRPr="00BC27FE">
        <w:rPr>
          <w:rFonts w:ascii="Arial Narrow" w:hAnsi="Arial Narrow" w:cs="Arial"/>
          <w:b/>
          <w:bCs/>
          <w:color w:val="006DB7"/>
          <w:u w:val="single"/>
        </w:rPr>
        <w:t>d</w:t>
      </w:r>
      <w:proofErr w:type="gramEnd"/>
      <w:r w:rsidRPr="00BC27FE">
        <w:rPr>
          <w:rFonts w:ascii="Arial Narrow" w:hAnsi="Arial Narrow" w:cs="Arial"/>
          <w:b/>
          <w:bCs/>
          <w:color w:val="006DB7"/>
          <w:u w:val="single"/>
        </w:rPr>
        <w:t>/</w:t>
      </w:r>
      <w:r w:rsidRPr="00BC27FE">
        <w:rPr>
          <w:rFonts w:ascii="Arial Narrow" w:hAnsi="Arial Narrow" w:cs="Arial"/>
          <w:color w:val="006DB7"/>
          <w:u w:val="single"/>
        </w:rPr>
        <w:t xml:space="preserve"> </w:t>
      </w:r>
      <w:r w:rsidRPr="00BC27FE">
        <w:rPr>
          <w:rFonts w:ascii="Arial Narrow" w:hAnsi="Arial Narrow" w:cs="Arial"/>
          <w:u w:val="single"/>
        </w:rPr>
        <w:t>Ferme porte :</w:t>
      </w:r>
    </w:p>
    <w:p w:rsidR="00656D83" w:rsidRPr="00BC27FE" w:rsidRDefault="00656D83" w:rsidP="00BC27FE">
      <w:pPr>
        <w:jc w:val="both"/>
        <w:rPr>
          <w:rFonts w:ascii="Arial Narrow" w:hAnsi="Arial Narrow" w:cs="Arial"/>
        </w:rPr>
      </w:pPr>
    </w:p>
    <w:p w:rsidR="00E32768" w:rsidRPr="00BC27FE" w:rsidRDefault="00656D83" w:rsidP="00BC27FE">
      <w:pPr>
        <w:pStyle w:val="Default"/>
        <w:jc w:val="both"/>
        <w:rPr>
          <w:rFonts w:ascii="Arial Narrow" w:eastAsia="Times New Roman" w:hAnsi="Arial Narrow" w:cs="Arial"/>
          <w:lang w:eastAsia="en-US"/>
        </w:rPr>
      </w:pPr>
      <w:r w:rsidRPr="00BC27FE">
        <w:rPr>
          <w:rFonts w:ascii="Arial Narrow" w:eastAsia="Times New Roman" w:hAnsi="Arial Narrow" w:cs="Arial"/>
          <w:lang w:eastAsia="en-US"/>
        </w:rPr>
        <w:t xml:space="preserve">Le ferme porte de force 3 à 6 sera posé en applique </w:t>
      </w:r>
    </w:p>
    <w:p w:rsidR="00656D83" w:rsidRPr="00BC27FE" w:rsidRDefault="00656D83" w:rsidP="00BC27FE">
      <w:pPr>
        <w:pStyle w:val="Default"/>
        <w:jc w:val="both"/>
        <w:rPr>
          <w:rFonts w:ascii="Arial Narrow" w:eastAsia="Times New Roman" w:hAnsi="Arial Narrow" w:cs="Arial"/>
          <w:lang w:eastAsia="en-US"/>
        </w:rPr>
      </w:pPr>
      <w:proofErr w:type="gramStart"/>
      <w:r w:rsidRPr="00BC27FE">
        <w:rPr>
          <w:rFonts w:ascii="Arial Narrow" w:eastAsia="Times New Roman" w:hAnsi="Arial Narrow" w:cs="Arial"/>
          <w:b/>
          <w:lang w:eastAsia="en-US"/>
        </w:rPr>
        <w:t>ou</w:t>
      </w:r>
      <w:proofErr w:type="gramEnd"/>
      <w:r w:rsidRPr="00BC27FE">
        <w:rPr>
          <w:rFonts w:ascii="Arial Narrow" w:eastAsia="Times New Roman" w:hAnsi="Arial Narrow" w:cs="Arial"/>
          <w:lang w:eastAsia="en-US"/>
        </w:rPr>
        <w:t xml:space="preserve"> sera encastré de manière invisible dans la traverse haute</w:t>
      </w:r>
      <w:r w:rsidR="00BF6185" w:rsidRPr="00BC27FE">
        <w:rPr>
          <w:rFonts w:ascii="Arial Narrow" w:eastAsia="Times New Roman" w:hAnsi="Arial Narrow" w:cs="Arial"/>
          <w:lang w:eastAsia="en-US"/>
        </w:rPr>
        <w:t xml:space="preserve"> de la porte</w:t>
      </w:r>
      <w:r w:rsidRPr="00BC27FE">
        <w:rPr>
          <w:rFonts w:ascii="Arial Narrow" w:eastAsia="Times New Roman" w:hAnsi="Arial Narrow" w:cs="Arial"/>
          <w:lang w:eastAsia="en-US"/>
        </w:rPr>
        <w:t>.</w:t>
      </w:r>
      <w:r w:rsidR="006030F5" w:rsidRPr="00BC27FE">
        <w:rPr>
          <w:rFonts w:ascii="Arial Narrow" w:eastAsia="Times New Roman" w:hAnsi="Arial Narrow" w:cs="Arial"/>
          <w:lang w:eastAsia="en-US"/>
        </w:rPr>
        <w:t xml:space="preserve"> Le réglage devra être adapté pour propos</w:t>
      </w:r>
      <w:r w:rsidR="00E32768" w:rsidRPr="00BC27FE">
        <w:rPr>
          <w:rFonts w:ascii="Arial Narrow" w:eastAsia="Times New Roman" w:hAnsi="Arial Narrow" w:cs="Arial"/>
          <w:lang w:eastAsia="en-US"/>
        </w:rPr>
        <w:t>er</w:t>
      </w:r>
      <w:r w:rsidR="006030F5" w:rsidRPr="00BC27FE">
        <w:rPr>
          <w:rFonts w:ascii="Arial Narrow" w:eastAsia="Times New Roman" w:hAnsi="Arial Narrow" w:cs="Arial"/>
          <w:lang w:eastAsia="en-US"/>
        </w:rPr>
        <w:t xml:space="preserve"> une force de manipulation &lt;</w:t>
      </w:r>
      <w:r w:rsidR="00E32768" w:rsidRPr="00BC27FE">
        <w:rPr>
          <w:rFonts w:ascii="Arial Narrow" w:eastAsia="Times New Roman" w:hAnsi="Arial Narrow" w:cs="Arial"/>
          <w:lang w:eastAsia="en-US"/>
        </w:rPr>
        <w:t xml:space="preserve"> </w:t>
      </w:r>
      <w:r w:rsidR="006030F5" w:rsidRPr="00BC27FE">
        <w:rPr>
          <w:rFonts w:ascii="Arial Narrow" w:eastAsia="Times New Roman" w:hAnsi="Arial Narrow" w:cs="Arial"/>
          <w:lang w:eastAsia="en-US"/>
        </w:rPr>
        <w:t>50N (</w:t>
      </w:r>
      <w:r w:rsidR="006030F5" w:rsidRPr="00BC27FE">
        <w:rPr>
          <w:rFonts w:ascii="Arial Narrow" w:hAnsi="Arial Narrow" w:cs="Arial"/>
          <w:bCs/>
        </w:rPr>
        <w:t>Décret N° 2006-555 du 17 Mai 2006 - Août au J. O.</w:t>
      </w:r>
      <w:r w:rsidR="006030F5" w:rsidRPr="00BC27FE">
        <w:rPr>
          <w:rFonts w:ascii="Arial Narrow" w:eastAsia="Times New Roman" w:hAnsi="Arial Narrow" w:cs="Arial"/>
          <w:lang w:eastAsia="en-US"/>
        </w:rPr>
        <w:t xml:space="preserve">) </w:t>
      </w:r>
      <w:r w:rsidR="00BF6185" w:rsidRPr="00BC27FE">
        <w:rPr>
          <w:rFonts w:ascii="Arial Narrow" w:eastAsia="Times New Roman" w:hAnsi="Arial Narrow" w:cs="Arial"/>
          <w:lang w:eastAsia="en-US"/>
        </w:rPr>
        <w:t>pour le respect des normes PMR.</w:t>
      </w:r>
    </w:p>
    <w:p w:rsidR="00342A4B" w:rsidRDefault="00342A4B" w:rsidP="00BC27FE">
      <w:pPr>
        <w:pStyle w:val="Default"/>
        <w:jc w:val="both"/>
        <w:rPr>
          <w:rFonts w:ascii="Arial Narrow" w:hAnsi="Arial Narrow" w:cs="Arial"/>
        </w:rPr>
      </w:pPr>
      <w:r w:rsidRPr="00BC27FE">
        <w:rPr>
          <w:rFonts w:ascii="Arial Narrow" w:hAnsi="Arial Narrow" w:cs="Arial"/>
        </w:rPr>
        <w:t>Si le moindre doute persiste quant à cette conformité, on mettra alors en œuvre un FP motorisé de type ED250 de chez DORMA.</w:t>
      </w:r>
    </w:p>
    <w:p w:rsidR="00542F23" w:rsidRDefault="00542F23" w:rsidP="00BC27FE">
      <w:pPr>
        <w:pStyle w:val="Default"/>
        <w:jc w:val="both"/>
        <w:rPr>
          <w:rFonts w:ascii="Arial Narrow" w:hAnsi="Arial Narrow" w:cs="Arial"/>
        </w:rPr>
      </w:pPr>
    </w:p>
    <w:p w:rsidR="00542F23" w:rsidRDefault="00542F23" w:rsidP="00BC27FE">
      <w:pPr>
        <w:pStyle w:val="Default"/>
        <w:jc w:val="both"/>
        <w:rPr>
          <w:rFonts w:ascii="Arial Narrow" w:hAnsi="Arial Narrow" w:cs="Arial"/>
        </w:rPr>
      </w:pPr>
    </w:p>
    <w:p w:rsidR="00542F23" w:rsidRDefault="00542F23" w:rsidP="00BC27FE">
      <w:pPr>
        <w:pStyle w:val="Default"/>
        <w:jc w:val="both"/>
        <w:rPr>
          <w:rFonts w:ascii="Arial Narrow" w:hAnsi="Arial Narrow" w:cs="Arial"/>
        </w:rPr>
      </w:pPr>
    </w:p>
    <w:p w:rsidR="00542F23" w:rsidRDefault="00542F23" w:rsidP="00BC27FE">
      <w:pPr>
        <w:pStyle w:val="Default"/>
        <w:jc w:val="both"/>
        <w:rPr>
          <w:rFonts w:ascii="Arial Narrow" w:hAnsi="Arial Narrow" w:cs="Arial"/>
        </w:rPr>
      </w:pPr>
    </w:p>
    <w:p w:rsidR="00542F23" w:rsidRDefault="00542F23" w:rsidP="00BC27FE">
      <w:pPr>
        <w:pStyle w:val="Default"/>
        <w:jc w:val="both"/>
        <w:rPr>
          <w:rFonts w:ascii="Arial Narrow" w:hAnsi="Arial Narrow" w:cs="Arial"/>
        </w:rPr>
      </w:pPr>
    </w:p>
    <w:p w:rsidR="00542F23" w:rsidRDefault="00542F23" w:rsidP="00BC27FE">
      <w:pPr>
        <w:pStyle w:val="Default"/>
        <w:jc w:val="both"/>
        <w:rPr>
          <w:rFonts w:ascii="Arial Narrow" w:hAnsi="Arial Narrow" w:cs="Arial"/>
        </w:rPr>
      </w:pPr>
    </w:p>
    <w:p w:rsidR="00542F23" w:rsidRDefault="00542F23" w:rsidP="00BC27FE">
      <w:pPr>
        <w:pStyle w:val="Default"/>
        <w:jc w:val="both"/>
        <w:rPr>
          <w:rFonts w:ascii="Arial Narrow" w:hAnsi="Arial Narrow" w:cs="Arial"/>
        </w:rPr>
      </w:pPr>
    </w:p>
    <w:p w:rsidR="00542F23" w:rsidRDefault="00542F23" w:rsidP="00BC27FE">
      <w:pPr>
        <w:pStyle w:val="Default"/>
        <w:jc w:val="both"/>
        <w:rPr>
          <w:rFonts w:ascii="Arial Narrow" w:hAnsi="Arial Narrow" w:cs="Arial"/>
        </w:rPr>
      </w:pPr>
    </w:p>
    <w:p w:rsidR="00536EE8" w:rsidRDefault="00536EE8" w:rsidP="00BC27FE">
      <w:pPr>
        <w:jc w:val="both"/>
        <w:rPr>
          <w:rFonts w:ascii="Arial Narrow" w:eastAsia="Times New Roman" w:hAnsi="Arial Narrow" w:cs="Arial"/>
          <w:lang w:eastAsia="en-US"/>
        </w:rPr>
      </w:pPr>
    </w:p>
    <w:p w:rsidR="001E0E2A" w:rsidRPr="00BC27FE" w:rsidRDefault="00F20EB8" w:rsidP="00BC27FE">
      <w:pPr>
        <w:jc w:val="both"/>
        <w:rPr>
          <w:rFonts w:ascii="Arial Narrow" w:eastAsia="Times New Roman" w:hAnsi="Arial Narrow" w:cs="Arial"/>
          <w:lang w:eastAsia="en-US"/>
        </w:rPr>
      </w:pPr>
      <w:r w:rsidRPr="00BC27FE">
        <w:rPr>
          <w:rFonts w:ascii="Arial Narrow" w:hAnsi="Arial Narrow"/>
          <w:noProof/>
        </w:rPr>
        <w:lastRenderedPageBreak/>
        <w:drawing>
          <wp:anchor distT="0" distB="0" distL="114300" distR="114300" simplePos="0" relativeHeight="251664896" behindDoc="1" locked="0" layoutInCell="1" allowOverlap="1">
            <wp:simplePos x="0" y="0"/>
            <wp:positionH relativeFrom="column">
              <wp:posOffset>2846705</wp:posOffset>
            </wp:positionH>
            <wp:positionV relativeFrom="paragraph">
              <wp:posOffset>159385</wp:posOffset>
            </wp:positionV>
            <wp:extent cx="2600325" cy="2334260"/>
            <wp:effectExtent l="0" t="0" r="9525" b="889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1413" cy="23621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D83" w:rsidRPr="00BC27FE" w:rsidRDefault="00F20EB8" w:rsidP="00BC27FE">
      <w:pPr>
        <w:jc w:val="both"/>
        <w:rPr>
          <w:rFonts w:ascii="Arial Narrow" w:eastAsia="Times New Roman" w:hAnsi="Arial Narrow" w:cs="Arial"/>
          <w:lang w:eastAsia="en-US"/>
        </w:rPr>
      </w:pPr>
      <w:r w:rsidRPr="00BC27FE">
        <w:rPr>
          <w:rFonts w:ascii="Arial Narrow" w:hAnsi="Arial Narrow"/>
          <w:noProof/>
        </w:rPr>
        <w:drawing>
          <wp:anchor distT="0" distB="0" distL="114300" distR="114300" simplePos="0" relativeHeight="251663872" behindDoc="1" locked="0" layoutInCell="1" allowOverlap="1">
            <wp:simplePos x="0" y="0"/>
            <wp:positionH relativeFrom="column">
              <wp:posOffset>846455</wp:posOffset>
            </wp:positionH>
            <wp:positionV relativeFrom="paragraph">
              <wp:posOffset>146685</wp:posOffset>
            </wp:positionV>
            <wp:extent cx="1356995" cy="2319655"/>
            <wp:effectExtent l="0" t="0" r="0" b="4445"/>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5481" cy="2368349"/>
                    </a:xfrm>
                    <a:prstGeom prst="rect">
                      <a:avLst/>
                    </a:prstGeom>
                    <a:noFill/>
                    <a:ln>
                      <a:noFill/>
                    </a:ln>
                  </pic:spPr>
                </pic:pic>
              </a:graphicData>
            </a:graphic>
            <wp14:sizeRelH relativeFrom="page">
              <wp14:pctWidth>0</wp14:pctWidth>
            </wp14:sizeRelH>
            <wp14:sizeRelV relativeFrom="page">
              <wp14:pctHeight>0</wp14:pctHeight>
            </wp14:sizeRelV>
          </wp:anchor>
        </w:drawing>
      </w:r>
      <w:r w:rsidR="00656D83" w:rsidRPr="00BC27FE">
        <w:rPr>
          <w:rFonts w:ascii="Arial Narrow" w:eastAsia="Times New Roman" w:hAnsi="Arial Narrow" w:cs="Arial"/>
          <w:lang w:eastAsia="en-US"/>
        </w:rPr>
        <w:t>.</w:t>
      </w:r>
      <w:r w:rsidR="00342A4B" w:rsidRPr="00BC27FE">
        <w:rPr>
          <w:rFonts w:ascii="Arial Narrow" w:hAnsi="Arial Narrow"/>
          <w:noProof/>
        </w:rPr>
        <w:t xml:space="preserve"> </w:t>
      </w:r>
    </w:p>
    <w:p w:rsidR="00656D83" w:rsidRPr="00BC27FE" w:rsidRDefault="00656D83" w:rsidP="00BC27FE">
      <w:pPr>
        <w:jc w:val="both"/>
        <w:rPr>
          <w:rFonts w:ascii="Arial Narrow" w:hAnsi="Arial Narrow" w:cs="Arial"/>
        </w:rPr>
      </w:pPr>
    </w:p>
    <w:p w:rsidR="003B6EC7" w:rsidRPr="00BC27FE" w:rsidRDefault="003B6EC7" w:rsidP="00BC27FE">
      <w:pPr>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BC27FE" w:rsidRDefault="00342A4B" w:rsidP="00BC27FE">
      <w:pPr>
        <w:ind w:firstLine="708"/>
        <w:jc w:val="both"/>
        <w:rPr>
          <w:rFonts w:ascii="Arial Narrow" w:hAnsi="Arial Narrow" w:cs="Arial"/>
        </w:rPr>
      </w:pPr>
    </w:p>
    <w:p w:rsidR="00342A4B" w:rsidRPr="00542F23" w:rsidRDefault="00342A4B" w:rsidP="00BC27FE">
      <w:pPr>
        <w:ind w:firstLine="708"/>
        <w:jc w:val="both"/>
        <w:rPr>
          <w:rFonts w:ascii="Arial Narrow" w:hAnsi="Arial Narrow" w:cs="Arial"/>
          <w:b/>
          <w:bCs/>
        </w:rPr>
      </w:pPr>
    </w:p>
    <w:p w:rsidR="00620257" w:rsidRPr="00542F23" w:rsidRDefault="00342A4B" w:rsidP="00BC27FE">
      <w:pPr>
        <w:ind w:left="1416"/>
        <w:jc w:val="both"/>
        <w:rPr>
          <w:rFonts w:ascii="Arial Narrow" w:hAnsi="Arial Narrow" w:cs="Arial"/>
          <w:b/>
          <w:bCs/>
          <w:sz w:val="28"/>
          <w:szCs w:val="28"/>
        </w:rPr>
      </w:pPr>
      <w:r w:rsidRPr="00542F23">
        <w:rPr>
          <w:rFonts w:ascii="Arial Narrow" w:hAnsi="Arial Narrow" w:cs="Arial"/>
          <w:b/>
          <w:bCs/>
          <w:sz w:val="28"/>
          <w:szCs w:val="28"/>
        </w:rPr>
        <w:t xml:space="preserve">       </w:t>
      </w:r>
      <w:r w:rsidRPr="00542F23">
        <w:rPr>
          <w:rFonts w:ascii="Arial Narrow" w:hAnsi="Arial Narrow" w:cs="Arial"/>
          <w:b/>
          <w:bCs/>
          <w:sz w:val="28"/>
          <w:szCs w:val="28"/>
          <w:u w:val="single"/>
        </w:rPr>
        <w:t>FP encastré</w:t>
      </w:r>
      <w:r w:rsidRPr="00542F23">
        <w:rPr>
          <w:rFonts w:ascii="Arial Narrow" w:hAnsi="Arial Narrow" w:cs="Arial"/>
          <w:b/>
          <w:bCs/>
          <w:sz w:val="28"/>
          <w:szCs w:val="28"/>
        </w:rPr>
        <w:tab/>
      </w:r>
      <w:r w:rsidRPr="00542F23">
        <w:rPr>
          <w:rFonts w:ascii="Arial Narrow" w:hAnsi="Arial Narrow" w:cs="Arial"/>
          <w:b/>
          <w:bCs/>
          <w:sz w:val="28"/>
          <w:szCs w:val="28"/>
        </w:rPr>
        <w:tab/>
      </w:r>
      <w:r w:rsidRPr="00542F23">
        <w:rPr>
          <w:rFonts w:ascii="Arial Narrow" w:hAnsi="Arial Narrow" w:cs="Arial"/>
          <w:b/>
          <w:bCs/>
          <w:sz w:val="28"/>
          <w:szCs w:val="28"/>
        </w:rPr>
        <w:tab/>
      </w:r>
      <w:r w:rsidRPr="00542F23">
        <w:rPr>
          <w:rFonts w:ascii="Arial Narrow" w:hAnsi="Arial Narrow" w:cs="Arial"/>
          <w:b/>
          <w:bCs/>
          <w:sz w:val="28"/>
          <w:szCs w:val="28"/>
        </w:rPr>
        <w:tab/>
      </w:r>
      <w:r w:rsidRPr="00542F23">
        <w:rPr>
          <w:rFonts w:ascii="Arial Narrow" w:hAnsi="Arial Narrow" w:cs="Arial"/>
          <w:b/>
          <w:bCs/>
          <w:sz w:val="28"/>
          <w:szCs w:val="28"/>
        </w:rPr>
        <w:tab/>
      </w:r>
      <w:r w:rsidRPr="00542F23">
        <w:rPr>
          <w:rFonts w:ascii="Arial Narrow" w:hAnsi="Arial Narrow" w:cs="Arial"/>
          <w:b/>
          <w:bCs/>
          <w:sz w:val="28"/>
          <w:szCs w:val="28"/>
          <w:u w:val="single"/>
        </w:rPr>
        <w:t>FP en applique</w:t>
      </w:r>
    </w:p>
    <w:p w:rsidR="00B22E1A" w:rsidRPr="00BC27FE" w:rsidRDefault="00B22E1A" w:rsidP="00BC27FE">
      <w:pPr>
        <w:jc w:val="both"/>
        <w:rPr>
          <w:rFonts w:ascii="Arial Narrow" w:hAnsi="Arial Narrow" w:cs="Arial"/>
        </w:rPr>
      </w:pPr>
    </w:p>
    <w:p w:rsidR="006C3FA8" w:rsidRPr="00BC27FE" w:rsidRDefault="006C3FA8" w:rsidP="00BC27FE">
      <w:pPr>
        <w:jc w:val="both"/>
        <w:rPr>
          <w:rFonts w:ascii="Arial Narrow" w:hAnsi="Arial Narrow" w:cs="Arial"/>
          <w:u w:val="single"/>
        </w:rPr>
      </w:pPr>
    </w:p>
    <w:p w:rsidR="009913F5" w:rsidRPr="00542F23" w:rsidRDefault="00542F23" w:rsidP="00542F23">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 xml:space="preserve">REMPLISSAGE </w:t>
      </w:r>
    </w:p>
    <w:p w:rsidR="00357204" w:rsidRPr="00542F23" w:rsidRDefault="00357204" w:rsidP="00542F23">
      <w:pPr>
        <w:tabs>
          <w:tab w:val="left" w:pos="5580"/>
        </w:tabs>
        <w:spacing w:after="120"/>
        <w:jc w:val="both"/>
        <w:rPr>
          <w:rFonts w:ascii="Arial Narrow" w:hAnsi="Arial Narrow" w:cs="Arial"/>
          <w:u w:val="single"/>
        </w:rPr>
      </w:pPr>
      <w:r w:rsidRPr="00542F23">
        <w:rPr>
          <w:rFonts w:ascii="Arial Narrow" w:hAnsi="Arial Narrow" w:cs="Arial"/>
          <w:u w:val="single"/>
        </w:rPr>
        <w:t>Porte EI30 :</w:t>
      </w:r>
    </w:p>
    <w:p w:rsidR="00357204" w:rsidRPr="00BC27FE" w:rsidRDefault="00357204" w:rsidP="00BC27FE">
      <w:pPr>
        <w:tabs>
          <w:tab w:val="left" w:pos="5580"/>
        </w:tabs>
        <w:jc w:val="both"/>
        <w:rPr>
          <w:rFonts w:ascii="Arial Narrow" w:hAnsi="Arial Narrow" w:cs="Arial"/>
        </w:rPr>
      </w:pPr>
      <w:r w:rsidRPr="00BC27FE">
        <w:rPr>
          <w:rFonts w:ascii="Arial Narrow" w:hAnsi="Arial Narrow" w:cs="Arial"/>
        </w:rPr>
        <w:t xml:space="preserve">Il sera de type simple vitrage de marque </w:t>
      </w:r>
      <w:proofErr w:type="spellStart"/>
      <w:r w:rsidRPr="00BC27FE">
        <w:rPr>
          <w:rFonts w:ascii="Arial Narrow" w:hAnsi="Arial Narrow" w:cs="Arial"/>
        </w:rPr>
        <w:t>Pyrostop</w:t>
      </w:r>
      <w:proofErr w:type="spellEnd"/>
      <w:r w:rsidRPr="00BC27FE">
        <w:rPr>
          <w:rFonts w:ascii="Arial Narrow" w:hAnsi="Arial Narrow" w:cs="Arial"/>
        </w:rPr>
        <w:t xml:space="preserve"> 30-10 ou 30-20 de chez PILKINGTON</w:t>
      </w:r>
    </w:p>
    <w:p w:rsidR="00357204" w:rsidRPr="00BC27FE" w:rsidRDefault="00357204" w:rsidP="00BC27FE">
      <w:pPr>
        <w:tabs>
          <w:tab w:val="left" w:pos="5580"/>
        </w:tabs>
        <w:jc w:val="both"/>
        <w:rPr>
          <w:rFonts w:ascii="Arial Narrow" w:hAnsi="Arial Narrow" w:cs="Arial"/>
        </w:rPr>
      </w:pPr>
      <w:proofErr w:type="gramStart"/>
      <w:r w:rsidRPr="00BC27FE">
        <w:rPr>
          <w:rFonts w:ascii="Arial Narrow" w:hAnsi="Arial Narrow" w:cs="Arial"/>
          <w:b/>
        </w:rPr>
        <w:t>ou</w:t>
      </w:r>
      <w:proofErr w:type="gramEnd"/>
      <w:r w:rsidRPr="00BC27FE">
        <w:rPr>
          <w:rFonts w:ascii="Arial Narrow" w:hAnsi="Arial Narrow" w:cs="Arial"/>
        </w:rPr>
        <w:t xml:space="preserve"> il sera de type double vitrage composé de : un vitrage de marque </w:t>
      </w:r>
      <w:proofErr w:type="spellStart"/>
      <w:r w:rsidRPr="00BC27FE">
        <w:rPr>
          <w:rFonts w:ascii="Arial Narrow" w:hAnsi="Arial Narrow" w:cs="Arial"/>
        </w:rPr>
        <w:t>Pyrostop</w:t>
      </w:r>
      <w:proofErr w:type="spellEnd"/>
      <w:r w:rsidRPr="00BC27FE">
        <w:rPr>
          <w:rFonts w:ascii="Arial Narrow" w:hAnsi="Arial Narrow" w:cs="Arial"/>
        </w:rPr>
        <w:t xml:space="preserve"> 30-10 ou 30-20 de chez PILKINGTON, un intercalaire acier d’épaisseur 12 mm , une </w:t>
      </w:r>
      <w:proofErr w:type="spellStart"/>
      <w:r w:rsidRPr="00BC27FE">
        <w:rPr>
          <w:rFonts w:ascii="Arial Narrow" w:hAnsi="Arial Narrow" w:cs="Arial"/>
        </w:rPr>
        <w:t>contreface</w:t>
      </w:r>
      <w:proofErr w:type="spellEnd"/>
      <w:r w:rsidRPr="00BC27FE">
        <w:rPr>
          <w:rFonts w:ascii="Arial Narrow" w:hAnsi="Arial Narrow" w:cs="Arial"/>
        </w:rPr>
        <w:t xml:space="preserve"> au choix dans la liste du PV</w:t>
      </w:r>
    </w:p>
    <w:p w:rsidR="00357204" w:rsidRPr="00BC27FE" w:rsidRDefault="00357204" w:rsidP="00BC27FE">
      <w:pPr>
        <w:tabs>
          <w:tab w:val="left" w:pos="5580"/>
        </w:tabs>
        <w:jc w:val="both"/>
        <w:rPr>
          <w:rFonts w:ascii="Arial Narrow" w:hAnsi="Arial Narrow" w:cs="Arial"/>
        </w:rPr>
      </w:pPr>
      <w:proofErr w:type="gramStart"/>
      <w:r w:rsidRPr="00BC27FE">
        <w:rPr>
          <w:rFonts w:ascii="Arial Narrow" w:hAnsi="Arial Narrow" w:cs="Arial"/>
          <w:b/>
        </w:rPr>
        <w:t>ou</w:t>
      </w:r>
      <w:proofErr w:type="gramEnd"/>
      <w:r w:rsidRPr="00BC27FE">
        <w:rPr>
          <w:rFonts w:ascii="Arial Narrow" w:hAnsi="Arial Narrow" w:cs="Arial"/>
        </w:rPr>
        <w:t xml:space="preserve"> il sera de type panneau plein composé d’un panneau PROMAXON d’épaisseur 20mm minimum et deux tôles aluminium d’épaisseur 2mm minimum. L’une des tôles pourra être remplacée par un verre </w:t>
      </w:r>
      <w:proofErr w:type="spellStart"/>
      <w:r w:rsidRPr="00BC27FE">
        <w:rPr>
          <w:rFonts w:ascii="Arial Narrow" w:hAnsi="Arial Narrow" w:cs="Arial"/>
        </w:rPr>
        <w:t>float</w:t>
      </w:r>
      <w:proofErr w:type="spellEnd"/>
      <w:r w:rsidRPr="00BC27FE">
        <w:rPr>
          <w:rFonts w:ascii="Arial Narrow" w:hAnsi="Arial Narrow" w:cs="Arial"/>
        </w:rPr>
        <w:t xml:space="preserve"> de 6mm.</w:t>
      </w:r>
    </w:p>
    <w:p w:rsidR="00357204" w:rsidRPr="00BC27FE" w:rsidRDefault="00357204" w:rsidP="00BC27FE">
      <w:pPr>
        <w:tabs>
          <w:tab w:val="left" w:pos="5580"/>
        </w:tabs>
        <w:jc w:val="both"/>
        <w:rPr>
          <w:rFonts w:ascii="Arial Narrow" w:hAnsi="Arial Narrow" w:cs="Arial"/>
        </w:rPr>
      </w:pPr>
      <w:r w:rsidRPr="00BC27FE">
        <w:rPr>
          <w:rFonts w:ascii="Arial Narrow" w:hAnsi="Arial Narrow" w:cs="Arial"/>
        </w:rPr>
        <w:t xml:space="preserve">En soubassement de porte : chaque vantail peut être muni d’un panneau de soubassement composé de deux plaques de BA13 associé à deux tôle aluminium d’épaisseur 15/10. En face exposée il pourra être mis en œuvre une glace émaillée d’épaisseur 6mm en remplacement de la tôle. </w:t>
      </w:r>
    </w:p>
    <w:p w:rsidR="00357204" w:rsidRPr="00BC27FE" w:rsidRDefault="00357204" w:rsidP="00BC27FE">
      <w:pPr>
        <w:tabs>
          <w:tab w:val="left" w:pos="5580"/>
        </w:tabs>
        <w:jc w:val="both"/>
        <w:rPr>
          <w:rFonts w:ascii="Arial Narrow" w:hAnsi="Arial Narrow" w:cs="Arial"/>
        </w:rPr>
      </w:pPr>
    </w:p>
    <w:p w:rsidR="00357204" w:rsidRPr="00542F23" w:rsidRDefault="00357204" w:rsidP="00542F23">
      <w:pPr>
        <w:tabs>
          <w:tab w:val="left" w:pos="5580"/>
        </w:tabs>
        <w:spacing w:after="120"/>
        <w:jc w:val="both"/>
        <w:rPr>
          <w:rFonts w:ascii="Arial Narrow" w:hAnsi="Arial Narrow" w:cs="Arial"/>
          <w:u w:val="single"/>
        </w:rPr>
      </w:pPr>
      <w:r w:rsidRPr="00542F23">
        <w:rPr>
          <w:rFonts w:ascii="Arial Narrow" w:hAnsi="Arial Narrow" w:cs="Arial"/>
          <w:u w:val="single"/>
        </w:rPr>
        <w:t>Cloison EI60 :</w:t>
      </w:r>
    </w:p>
    <w:p w:rsidR="00357204" w:rsidRPr="00BC27FE" w:rsidRDefault="00357204" w:rsidP="00BC27FE">
      <w:pPr>
        <w:tabs>
          <w:tab w:val="left" w:pos="5580"/>
        </w:tabs>
        <w:jc w:val="both"/>
        <w:rPr>
          <w:rFonts w:ascii="Arial Narrow" w:hAnsi="Arial Narrow" w:cs="Arial"/>
        </w:rPr>
      </w:pPr>
      <w:r w:rsidRPr="00BC27FE">
        <w:rPr>
          <w:rFonts w:ascii="Arial Narrow" w:hAnsi="Arial Narrow" w:cs="Arial"/>
        </w:rPr>
        <w:t xml:space="preserve">Il sera de type simple vitrage de marque </w:t>
      </w:r>
      <w:proofErr w:type="spellStart"/>
      <w:r w:rsidRPr="00BC27FE">
        <w:rPr>
          <w:rFonts w:ascii="Arial Narrow" w:hAnsi="Arial Narrow" w:cs="Arial"/>
        </w:rPr>
        <w:t>Pyrostop</w:t>
      </w:r>
      <w:proofErr w:type="spellEnd"/>
      <w:r w:rsidRPr="00BC27FE">
        <w:rPr>
          <w:rFonts w:ascii="Arial Narrow" w:hAnsi="Arial Narrow" w:cs="Arial"/>
        </w:rPr>
        <w:t xml:space="preserve"> 60-101 ou 60-201 ou 30-201 + P5A ou P6B de chez PILKINGTON</w:t>
      </w:r>
    </w:p>
    <w:p w:rsidR="00357204" w:rsidRPr="00BC27FE" w:rsidRDefault="00357204" w:rsidP="00BC27FE">
      <w:pPr>
        <w:tabs>
          <w:tab w:val="left" w:pos="5580"/>
        </w:tabs>
        <w:jc w:val="both"/>
        <w:rPr>
          <w:rFonts w:ascii="Arial Narrow" w:hAnsi="Arial Narrow" w:cs="Arial"/>
        </w:rPr>
      </w:pPr>
      <w:proofErr w:type="gramStart"/>
      <w:r w:rsidRPr="00BC27FE">
        <w:rPr>
          <w:rFonts w:ascii="Arial Narrow" w:hAnsi="Arial Narrow" w:cs="Arial"/>
          <w:b/>
        </w:rPr>
        <w:t>ou</w:t>
      </w:r>
      <w:proofErr w:type="gramEnd"/>
      <w:r w:rsidRPr="00BC27FE">
        <w:rPr>
          <w:rFonts w:ascii="Arial Narrow" w:hAnsi="Arial Narrow" w:cs="Arial"/>
        </w:rPr>
        <w:t xml:space="preserve"> il sera de type double vitrage composé de :un vitrage de marque </w:t>
      </w:r>
      <w:proofErr w:type="spellStart"/>
      <w:r w:rsidRPr="00BC27FE">
        <w:rPr>
          <w:rFonts w:ascii="Arial Narrow" w:hAnsi="Arial Narrow" w:cs="Arial"/>
        </w:rPr>
        <w:t>Pyrostop</w:t>
      </w:r>
      <w:proofErr w:type="spellEnd"/>
      <w:r w:rsidRPr="00BC27FE">
        <w:rPr>
          <w:rFonts w:ascii="Arial Narrow" w:hAnsi="Arial Narrow" w:cs="Arial"/>
        </w:rPr>
        <w:t xml:space="preserve"> 60-101 ou 60-201 de chez PILKINGTON, un intercalaire acier d’épaisseur 6 à 16 mm, une </w:t>
      </w:r>
      <w:proofErr w:type="spellStart"/>
      <w:r w:rsidRPr="00BC27FE">
        <w:rPr>
          <w:rFonts w:ascii="Arial Narrow" w:hAnsi="Arial Narrow" w:cs="Arial"/>
        </w:rPr>
        <w:t>contreface</w:t>
      </w:r>
      <w:proofErr w:type="spellEnd"/>
      <w:r w:rsidRPr="00BC27FE">
        <w:rPr>
          <w:rFonts w:ascii="Arial Narrow" w:hAnsi="Arial Narrow" w:cs="Arial"/>
        </w:rPr>
        <w:t xml:space="preserve"> au choix dans la liste du PV</w:t>
      </w:r>
    </w:p>
    <w:p w:rsidR="00357204" w:rsidRPr="00BC27FE" w:rsidRDefault="00357204" w:rsidP="00BC27FE">
      <w:pPr>
        <w:tabs>
          <w:tab w:val="left" w:pos="5580"/>
        </w:tabs>
        <w:jc w:val="both"/>
        <w:rPr>
          <w:rFonts w:ascii="Arial Narrow" w:hAnsi="Arial Narrow" w:cs="Arial"/>
        </w:rPr>
      </w:pPr>
      <w:proofErr w:type="gramStart"/>
      <w:r w:rsidRPr="00BC27FE">
        <w:rPr>
          <w:rFonts w:ascii="Arial Narrow" w:hAnsi="Arial Narrow" w:cs="Arial"/>
          <w:b/>
        </w:rPr>
        <w:t>ou</w:t>
      </w:r>
      <w:proofErr w:type="gramEnd"/>
      <w:r w:rsidRPr="00BC27FE">
        <w:rPr>
          <w:rFonts w:ascii="Arial Narrow" w:hAnsi="Arial Narrow" w:cs="Arial"/>
        </w:rPr>
        <w:t xml:space="preserve"> il sera de type panneau plein composé de trois plaques de BA13  d’épaisseur 12,5mm et deux tôles aluminium d’épaisseur 15/10 </w:t>
      </w:r>
      <w:proofErr w:type="spellStart"/>
      <w:r w:rsidRPr="00BC27FE">
        <w:rPr>
          <w:rFonts w:ascii="Arial Narrow" w:hAnsi="Arial Narrow" w:cs="Arial"/>
        </w:rPr>
        <w:t>mm.</w:t>
      </w:r>
      <w:proofErr w:type="spellEnd"/>
    </w:p>
    <w:p w:rsidR="00C963B5" w:rsidRPr="00BC27FE" w:rsidRDefault="00C963B5" w:rsidP="00BC27FE">
      <w:pPr>
        <w:tabs>
          <w:tab w:val="left" w:pos="5580"/>
        </w:tabs>
        <w:jc w:val="both"/>
        <w:rPr>
          <w:rFonts w:ascii="Arial Narrow" w:hAnsi="Arial Narrow" w:cs="Arial"/>
        </w:rPr>
      </w:pPr>
    </w:p>
    <w:p w:rsidR="00AE2F1E" w:rsidRPr="00BC27FE" w:rsidRDefault="00AE2F1E" w:rsidP="00BC27FE">
      <w:pPr>
        <w:tabs>
          <w:tab w:val="left" w:pos="5580"/>
        </w:tabs>
        <w:jc w:val="both"/>
        <w:rPr>
          <w:rFonts w:ascii="Arial Narrow" w:hAnsi="Arial Narrow" w:cs="Arial"/>
        </w:rPr>
      </w:pPr>
      <w:r w:rsidRPr="00BC27FE">
        <w:rPr>
          <w:rFonts w:ascii="Arial Narrow" w:hAnsi="Arial Narrow" w:cs="Arial"/>
        </w:rPr>
        <w:t>Le calage des éléments de remplissage sera réalisé par deux cales de SUPALUX de chez PROMAT ou en bois dur.</w:t>
      </w:r>
    </w:p>
    <w:p w:rsidR="00342A4B" w:rsidRPr="00BC27FE" w:rsidRDefault="00342A4B" w:rsidP="00BC27FE">
      <w:pPr>
        <w:tabs>
          <w:tab w:val="left" w:pos="5580"/>
        </w:tabs>
        <w:jc w:val="both"/>
        <w:rPr>
          <w:rFonts w:ascii="Arial Narrow" w:hAnsi="Arial Narrow" w:cs="Arial"/>
        </w:rPr>
      </w:pPr>
    </w:p>
    <w:p w:rsidR="00342A4B"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encadrement et support</w:t>
      </w:r>
    </w:p>
    <w:p w:rsidR="009D474A" w:rsidRPr="00BC27FE" w:rsidRDefault="009D474A" w:rsidP="00542F23">
      <w:pPr>
        <w:tabs>
          <w:tab w:val="left" w:pos="5580"/>
        </w:tabs>
        <w:spacing w:after="120"/>
        <w:jc w:val="both"/>
        <w:rPr>
          <w:rFonts w:ascii="Arial Narrow" w:hAnsi="Arial Narrow" w:cs="Arial"/>
        </w:rPr>
      </w:pPr>
      <w:r w:rsidRPr="00BC27FE">
        <w:rPr>
          <w:rFonts w:ascii="Arial Narrow" w:hAnsi="Arial Narrow" w:cs="Arial"/>
        </w:rPr>
        <w:t xml:space="preserve">- </w:t>
      </w:r>
      <w:r w:rsidR="00342A4B" w:rsidRPr="00BC27FE">
        <w:rPr>
          <w:rFonts w:ascii="Arial Narrow" w:hAnsi="Arial Narrow" w:cs="Arial"/>
        </w:rPr>
        <w:t xml:space="preserve">La </w:t>
      </w:r>
      <w:r w:rsidRPr="00BC27FE">
        <w:rPr>
          <w:rFonts w:ascii="Arial Narrow" w:hAnsi="Arial Narrow" w:cs="Arial"/>
        </w:rPr>
        <w:t>porte</w:t>
      </w:r>
      <w:r w:rsidR="00342A4B" w:rsidRPr="00BC27FE">
        <w:rPr>
          <w:rFonts w:ascii="Arial Narrow" w:hAnsi="Arial Narrow" w:cs="Arial"/>
        </w:rPr>
        <w:t xml:space="preserve"> pourra être mis en œuvre dans une cloison fixe réalisé avec les profilés de la gamme </w:t>
      </w:r>
      <w:proofErr w:type="spellStart"/>
      <w:r w:rsidRPr="00BC27FE">
        <w:rPr>
          <w:rFonts w:ascii="Arial Narrow" w:hAnsi="Arial Narrow" w:cs="Arial"/>
        </w:rPr>
        <w:t>Pyroal</w:t>
      </w:r>
      <w:proofErr w:type="spellEnd"/>
      <w:r w:rsidRPr="00BC27FE">
        <w:rPr>
          <w:rFonts w:ascii="Arial Narrow" w:hAnsi="Arial Narrow" w:cs="Arial"/>
        </w:rPr>
        <w:t xml:space="preserve"> </w:t>
      </w:r>
      <w:r w:rsidR="00342A4B" w:rsidRPr="00BC27FE">
        <w:rPr>
          <w:rFonts w:ascii="Arial Narrow" w:hAnsi="Arial Narrow" w:cs="Arial"/>
        </w:rPr>
        <w:t>de chez Technal.</w:t>
      </w:r>
    </w:p>
    <w:p w:rsidR="00357204" w:rsidRPr="00BC27FE" w:rsidRDefault="00357204" w:rsidP="00542F23">
      <w:pPr>
        <w:tabs>
          <w:tab w:val="left" w:pos="5580"/>
        </w:tabs>
        <w:spacing w:after="120"/>
        <w:jc w:val="both"/>
        <w:rPr>
          <w:rFonts w:ascii="Arial Narrow" w:hAnsi="Arial Narrow" w:cs="Arial"/>
        </w:rPr>
      </w:pPr>
      <w:r w:rsidRPr="00BC27FE">
        <w:rPr>
          <w:rFonts w:ascii="Arial Narrow" w:hAnsi="Arial Narrow" w:cs="Arial"/>
        </w:rPr>
        <w:t xml:space="preserve">- </w:t>
      </w:r>
      <w:r w:rsidR="00542F23">
        <w:rPr>
          <w:rFonts w:ascii="Arial Narrow" w:hAnsi="Arial Narrow" w:cs="Arial"/>
        </w:rPr>
        <w:t>Jo</w:t>
      </w:r>
      <w:r w:rsidRPr="00BC27FE">
        <w:rPr>
          <w:rFonts w:ascii="Arial Narrow" w:hAnsi="Arial Narrow" w:cs="Arial"/>
        </w:rPr>
        <w:t>nction de deux éléments fixes dos à dos : cette jonction sera réalisée grâce à des vis en acier inox de diam. 4,8 x 78mm de chez Technal.</w:t>
      </w:r>
    </w:p>
    <w:p w:rsidR="00357204" w:rsidRPr="00BC27FE" w:rsidRDefault="00357204" w:rsidP="00542F23">
      <w:pPr>
        <w:tabs>
          <w:tab w:val="left" w:pos="5580"/>
        </w:tabs>
        <w:spacing w:after="120"/>
        <w:jc w:val="both"/>
        <w:rPr>
          <w:rFonts w:ascii="Arial Narrow" w:hAnsi="Arial Narrow" w:cs="Arial"/>
        </w:rPr>
      </w:pPr>
      <w:r w:rsidRPr="00BC27FE">
        <w:rPr>
          <w:rFonts w:ascii="Arial Narrow" w:hAnsi="Arial Narrow" w:cs="Arial"/>
        </w:rPr>
        <w:t>- Jonction en ligne ou à 90° sur poteau acier protégé par plaques de plâtres et capotage en tôle d’acier ou d’aluminium. L’étanchéité entre le support et la porte sera réalisée par un bourrage de laine minérale de masse volumique 80kg/m3.</w:t>
      </w:r>
    </w:p>
    <w:p w:rsidR="00357204" w:rsidRPr="00BC27FE" w:rsidRDefault="00357204" w:rsidP="00542F23">
      <w:pPr>
        <w:tabs>
          <w:tab w:val="left" w:pos="5580"/>
        </w:tabs>
        <w:spacing w:after="120"/>
        <w:jc w:val="both"/>
        <w:rPr>
          <w:rFonts w:ascii="Arial Narrow" w:hAnsi="Arial Narrow" w:cs="Arial"/>
        </w:rPr>
      </w:pPr>
      <w:r w:rsidRPr="00BC27FE">
        <w:rPr>
          <w:rFonts w:ascii="Arial Narrow" w:hAnsi="Arial Narrow" w:cs="Arial"/>
        </w:rPr>
        <w:t>- Jonction sur du béton armé de masse volumique supérieure à 2200kg/m3 et d’épaisseur supérieur à 115mm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rsidR="00357204" w:rsidRPr="00BC27FE" w:rsidRDefault="00357204" w:rsidP="00542F23">
      <w:pPr>
        <w:tabs>
          <w:tab w:val="left" w:pos="5580"/>
        </w:tabs>
        <w:spacing w:after="120"/>
        <w:jc w:val="both"/>
        <w:rPr>
          <w:rFonts w:ascii="Arial Narrow" w:hAnsi="Arial Narrow" w:cs="Arial"/>
        </w:rPr>
      </w:pPr>
      <w:r w:rsidRPr="00BC27FE">
        <w:rPr>
          <w:rFonts w:ascii="Arial Narrow" w:hAnsi="Arial Narrow" w:cs="Arial"/>
        </w:rPr>
        <w:lastRenderedPageBreak/>
        <w:t>- Jonction sur cloison plaques de plâtre de type 98/48 ou 120/70 bénéficiant d’un procès-verbal de classement en cours de validité prononçant au moins les classements EI120 pour les hauteurs envisagées. L’étanchéité entre le support et la porte sera réalisée par un bourrage de laine minérale de masse volumique 60kg/m3.</w:t>
      </w:r>
    </w:p>
    <w:p w:rsidR="00342A4B" w:rsidRPr="00BC27FE" w:rsidRDefault="00E013E9" w:rsidP="00542F23">
      <w:pPr>
        <w:tabs>
          <w:tab w:val="left" w:pos="5580"/>
        </w:tabs>
        <w:spacing w:after="120"/>
        <w:jc w:val="both"/>
        <w:rPr>
          <w:rFonts w:ascii="Arial Narrow" w:hAnsi="Arial Narrow" w:cs="Arial"/>
        </w:rPr>
      </w:pPr>
      <w:r w:rsidRPr="00BC27FE">
        <w:rPr>
          <w:rFonts w:ascii="Arial Narrow" w:hAnsi="Arial Narrow" w:cs="Arial"/>
        </w:rPr>
        <w:t xml:space="preserve">- </w:t>
      </w:r>
      <w:r w:rsidR="00542F23">
        <w:rPr>
          <w:rFonts w:ascii="Arial Narrow" w:hAnsi="Arial Narrow" w:cs="Arial"/>
        </w:rPr>
        <w:t>D</w:t>
      </w:r>
      <w:r w:rsidRPr="00BC27FE">
        <w:rPr>
          <w:rFonts w:ascii="Arial Narrow" w:hAnsi="Arial Narrow" w:cs="Arial"/>
        </w:rPr>
        <w:t xml:space="preserve">es cales de </w:t>
      </w:r>
      <w:proofErr w:type="spellStart"/>
      <w:r w:rsidR="00F3050C" w:rsidRPr="00BC27FE">
        <w:rPr>
          <w:rFonts w:ascii="Arial Narrow" w:hAnsi="Arial Narrow" w:cs="Arial"/>
        </w:rPr>
        <w:t>S</w:t>
      </w:r>
      <w:r w:rsidRPr="00BC27FE">
        <w:rPr>
          <w:rFonts w:ascii="Arial Narrow" w:hAnsi="Arial Narrow" w:cs="Arial"/>
        </w:rPr>
        <w:t>upalux</w:t>
      </w:r>
      <w:proofErr w:type="spellEnd"/>
      <w:r w:rsidRPr="00BC27FE">
        <w:rPr>
          <w:rFonts w:ascii="Arial Narrow" w:hAnsi="Arial Narrow" w:cs="Arial"/>
        </w:rPr>
        <w:t xml:space="preserve"> s</w:t>
      </w:r>
      <w:r w:rsidR="00F3050C" w:rsidRPr="00BC27FE">
        <w:rPr>
          <w:rFonts w:ascii="Arial Narrow" w:hAnsi="Arial Narrow" w:cs="Arial"/>
        </w:rPr>
        <w:t>er</w:t>
      </w:r>
      <w:r w:rsidRPr="00BC27FE">
        <w:rPr>
          <w:rFonts w:ascii="Arial Narrow" w:hAnsi="Arial Narrow" w:cs="Arial"/>
        </w:rPr>
        <w:t>ont indispensable</w:t>
      </w:r>
      <w:r w:rsidR="00F3050C" w:rsidRPr="00BC27FE">
        <w:rPr>
          <w:rFonts w:ascii="Arial Narrow" w:hAnsi="Arial Narrow" w:cs="Arial"/>
        </w:rPr>
        <w:t>s</w:t>
      </w:r>
      <w:r w:rsidRPr="00BC27FE">
        <w:rPr>
          <w:rFonts w:ascii="Arial Narrow" w:hAnsi="Arial Narrow" w:cs="Arial"/>
        </w:rPr>
        <w:t xml:space="preserve"> entre le support et le dormant bas du châssis pour empêcher son affaissement au fil du temps </w:t>
      </w:r>
    </w:p>
    <w:p w:rsidR="00342A4B"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avis de chantier </w:t>
      </w:r>
    </w:p>
    <w:p w:rsidR="00342A4B" w:rsidRPr="00BC27FE" w:rsidRDefault="00342A4B" w:rsidP="00BC27FE">
      <w:pPr>
        <w:tabs>
          <w:tab w:val="left" w:pos="5580"/>
        </w:tabs>
        <w:jc w:val="both"/>
        <w:rPr>
          <w:rFonts w:ascii="Arial Narrow" w:hAnsi="Arial Narrow" w:cs="Arial"/>
        </w:rPr>
      </w:pPr>
      <w:r w:rsidRPr="00BC27FE">
        <w:rPr>
          <w:rFonts w:ascii="Arial Narrow" w:hAnsi="Arial Narrow" w:cs="Arial"/>
          <w:b/>
        </w:rPr>
        <w:t>Si nécessaire</w:t>
      </w:r>
      <w:r w:rsidRPr="00BC27FE">
        <w:rPr>
          <w:rFonts w:ascii="Arial Narrow" w:hAnsi="Arial Narrow" w:cs="Arial"/>
        </w:rPr>
        <w:t xml:space="preserve">, l’’entreprise prévoira dans son offre le coût inhérent à une procédure d’avis de chantier. </w:t>
      </w:r>
    </w:p>
    <w:p w:rsidR="00342A4B" w:rsidRPr="00BC27FE" w:rsidRDefault="00342A4B" w:rsidP="00BC27FE">
      <w:pPr>
        <w:tabs>
          <w:tab w:val="left" w:pos="5580"/>
        </w:tabs>
        <w:jc w:val="both"/>
        <w:rPr>
          <w:rFonts w:ascii="Arial Narrow" w:hAnsi="Arial Narrow" w:cs="Arial"/>
        </w:rPr>
      </w:pPr>
      <w:r w:rsidRPr="00BC27FE">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rsidR="00344D6B" w:rsidRPr="00BC27FE" w:rsidRDefault="00344D6B" w:rsidP="00BC27FE">
      <w:pPr>
        <w:jc w:val="both"/>
        <w:rPr>
          <w:rFonts w:ascii="Arial Narrow" w:hAnsi="Arial Narrow" w:cs="Arial"/>
          <w:bCs/>
          <w:color w:val="FF0000"/>
        </w:rPr>
      </w:pPr>
    </w:p>
    <w:p w:rsidR="00916AA3"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PERFORMANCES </w:t>
      </w:r>
    </w:p>
    <w:p w:rsidR="00357204" w:rsidRPr="00BC27FE" w:rsidRDefault="00542F23" w:rsidP="00BC27FE">
      <w:pPr>
        <w:tabs>
          <w:tab w:val="left" w:pos="5580"/>
        </w:tabs>
        <w:jc w:val="both"/>
        <w:rPr>
          <w:rFonts w:ascii="Arial Narrow" w:hAnsi="Arial Narrow" w:cs="Arial"/>
        </w:rPr>
      </w:pPr>
      <w:r w:rsidRPr="00542F23">
        <w:rPr>
          <w:rFonts w:ascii="Arial Narrow" w:hAnsi="Arial Narrow" w:cs="Arial"/>
          <w:b/>
          <w:bCs/>
          <w:i/>
          <w:color w:val="006DB7"/>
        </w:rPr>
        <w:t>/</w:t>
      </w:r>
      <w:r w:rsidRPr="00542F23">
        <w:rPr>
          <w:rFonts w:ascii="Arial Narrow" w:hAnsi="Arial Narrow" w:cs="Arial"/>
          <w:b/>
          <w:bCs/>
          <w:i/>
        </w:rPr>
        <w:t xml:space="preserve"> </w:t>
      </w:r>
      <w:r w:rsidR="00357204" w:rsidRPr="00542F23">
        <w:rPr>
          <w:rFonts w:ascii="Arial Narrow" w:hAnsi="Arial Narrow" w:cs="Arial"/>
          <w:b/>
          <w:bCs/>
          <w:i/>
        </w:rPr>
        <w:t>Resistance au feu</w:t>
      </w:r>
      <w:r w:rsidR="00357204" w:rsidRPr="00BC27FE">
        <w:rPr>
          <w:rFonts w:ascii="Arial Narrow" w:hAnsi="Arial Narrow" w:cs="Arial"/>
          <w:i/>
        </w:rPr>
        <w:t xml:space="preserve"> : </w:t>
      </w:r>
      <w:r w:rsidR="00357204" w:rsidRPr="00BC27FE">
        <w:rPr>
          <w:rFonts w:ascii="Arial Narrow" w:hAnsi="Arial Narrow" w:cs="Arial"/>
        </w:rPr>
        <w:t>Menuiseries justifiant d’un classement de type EI30 pour la porte et EI60 pour la cloison.</w:t>
      </w:r>
    </w:p>
    <w:p w:rsidR="00033E7C" w:rsidRDefault="00033E7C" w:rsidP="00BC27FE">
      <w:pPr>
        <w:jc w:val="both"/>
        <w:rPr>
          <w:rFonts w:ascii="Arial Narrow" w:hAnsi="Arial Narrow" w:cs="Arial"/>
          <w:bCs/>
          <w:color w:val="FF0000"/>
        </w:rPr>
      </w:pPr>
    </w:p>
    <w:p w:rsidR="00542F23" w:rsidRPr="00BC27FE" w:rsidRDefault="00542F23" w:rsidP="00BC27FE">
      <w:pPr>
        <w:jc w:val="both"/>
        <w:rPr>
          <w:rFonts w:ascii="Arial Narrow" w:hAnsi="Arial Narrow" w:cs="Arial"/>
          <w:bCs/>
          <w:color w:val="FF0000"/>
          <w:sz w:val="20"/>
          <w:szCs w:val="20"/>
        </w:rPr>
      </w:pPr>
    </w:p>
    <w:p w:rsidR="00033E7C" w:rsidRPr="00BC27FE" w:rsidRDefault="00033E7C" w:rsidP="00542F23">
      <w:pPr>
        <w:tabs>
          <w:tab w:val="left" w:pos="5580"/>
        </w:tabs>
        <w:jc w:val="center"/>
        <w:rPr>
          <w:rFonts w:ascii="Arial Narrow" w:hAnsi="Arial Narrow" w:cs="Arial"/>
          <w:sz w:val="20"/>
          <w:szCs w:val="20"/>
        </w:rPr>
      </w:pPr>
      <w:r w:rsidRPr="00BC27FE">
        <w:rPr>
          <w:rFonts w:ascii="Arial Narrow" w:hAnsi="Arial Narrow" w:cs="Arial"/>
          <w:sz w:val="20"/>
          <w:szCs w:val="20"/>
        </w:rPr>
        <w:t xml:space="preserve">Pour toutes informations complémentaires vous pouvez consulter notre site internet </w:t>
      </w:r>
      <w:hyperlink r:id="rId24" w:history="1">
        <w:r w:rsidRPr="00BC27FE">
          <w:rPr>
            <w:rStyle w:val="Lienhypertexte"/>
            <w:rFonts w:ascii="Arial Narrow" w:hAnsi="Arial Narrow" w:cs="Arial"/>
            <w:sz w:val="20"/>
            <w:szCs w:val="20"/>
          </w:rPr>
          <w:t>www.technal.com/</w:t>
        </w:r>
      </w:hyperlink>
    </w:p>
    <w:p w:rsidR="00033E7C" w:rsidRPr="00BC27FE" w:rsidRDefault="00033E7C" w:rsidP="00542F23">
      <w:pPr>
        <w:tabs>
          <w:tab w:val="left" w:pos="5580"/>
        </w:tabs>
        <w:jc w:val="center"/>
        <w:rPr>
          <w:rFonts w:ascii="Arial Narrow" w:hAnsi="Arial Narrow" w:cs="Arial"/>
          <w:sz w:val="20"/>
          <w:szCs w:val="20"/>
        </w:rPr>
      </w:pPr>
    </w:p>
    <w:p w:rsidR="00033E7C" w:rsidRPr="00BC27FE" w:rsidRDefault="00033E7C" w:rsidP="00542F23">
      <w:pPr>
        <w:tabs>
          <w:tab w:val="left" w:pos="5580"/>
        </w:tabs>
        <w:jc w:val="center"/>
        <w:rPr>
          <w:rFonts w:ascii="Arial Narrow" w:hAnsi="Arial Narrow" w:cs="Arial"/>
          <w:sz w:val="20"/>
          <w:szCs w:val="20"/>
        </w:rPr>
      </w:pPr>
      <w:r w:rsidRPr="00BC27FE">
        <w:rPr>
          <w:rFonts w:ascii="Arial Narrow" w:hAnsi="Arial Narrow" w:cs="Arial"/>
          <w:sz w:val="20"/>
          <w:szCs w:val="20"/>
        </w:rPr>
        <w:t>Vous pouvez également contacter votre responsable prescription régionale :</w:t>
      </w:r>
    </w:p>
    <w:p w:rsidR="00033E7C" w:rsidRPr="00BC27FE" w:rsidRDefault="00033E7C" w:rsidP="00BC27FE">
      <w:pPr>
        <w:tabs>
          <w:tab w:val="left" w:pos="5580"/>
        </w:tabs>
        <w:jc w:val="both"/>
        <w:rPr>
          <w:rFonts w:ascii="Arial Narrow" w:hAnsi="Arial Narrow" w:cs="Arial"/>
        </w:rPr>
      </w:pPr>
    </w:p>
    <w:p w:rsidR="00033E7C" w:rsidRPr="00BC27FE" w:rsidRDefault="00861E59" w:rsidP="00861E59">
      <w:pPr>
        <w:tabs>
          <w:tab w:val="left" w:pos="5580"/>
        </w:tabs>
        <w:jc w:val="center"/>
        <w:rPr>
          <w:rFonts w:ascii="Arial Narrow" w:hAnsi="Arial Narrow" w:cs="Arial"/>
        </w:rPr>
      </w:pPr>
      <w:r>
        <w:rPr>
          <w:noProof/>
        </w:rPr>
        <w:drawing>
          <wp:inline distT="0" distB="0" distL="0" distR="0" wp14:anchorId="7A942364" wp14:editId="530B6F0C">
            <wp:extent cx="5011056" cy="4259398"/>
            <wp:effectExtent l="0" t="0" r="0" b="8255"/>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5">
                      <a:extLst>
                        <a:ext uri="{28A0092B-C50C-407E-A947-70E740481C1C}">
                          <a14:useLocalDpi xmlns:a14="http://schemas.microsoft.com/office/drawing/2010/main" val="0"/>
                        </a:ext>
                      </a:extLst>
                    </a:blip>
                    <a:stretch>
                      <a:fillRect/>
                    </a:stretch>
                  </pic:blipFill>
                  <pic:spPr>
                    <a:xfrm>
                      <a:off x="0" y="0"/>
                      <a:ext cx="5011056" cy="4259398"/>
                    </a:xfrm>
                    <a:prstGeom prst="rect">
                      <a:avLst/>
                    </a:prstGeom>
                  </pic:spPr>
                </pic:pic>
              </a:graphicData>
            </a:graphic>
          </wp:inline>
        </w:drawing>
      </w:r>
    </w:p>
    <w:p w:rsidR="00033E7C" w:rsidRPr="00BC27FE" w:rsidRDefault="00033E7C" w:rsidP="00BC27FE">
      <w:pPr>
        <w:tabs>
          <w:tab w:val="left" w:pos="5580"/>
        </w:tabs>
        <w:jc w:val="both"/>
        <w:rPr>
          <w:rFonts w:ascii="Arial Narrow" w:hAnsi="Arial Narrow" w:cs="Arial"/>
        </w:rPr>
      </w:pPr>
    </w:p>
    <w:p w:rsidR="00033E7C" w:rsidRPr="00BC27FE" w:rsidRDefault="00033E7C" w:rsidP="00BC27FE">
      <w:pPr>
        <w:tabs>
          <w:tab w:val="left" w:pos="5580"/>
        </w:tabs>
        <w:jc w:val="both"/>
        <w:rPr>
          <w:rFonts w:ascii="Arial Narrow" w:hAnsi="Arial Narrow" w:cs="Arial"/>
        </w:rPr>
      </w:pPr>
    </w:p>
    <w:p w:rsidR="00033E7C" w:rsidRPr="00BC27FE" w:rsidRDefault="00033E7C" w:rsidP="00BC27FE">
      <w:pPr>
        <w:tabs>
          <w:tab w:val="left" w:pos="5580"/>
        </w:tabs>
        <w:jc w:val="both"/>
        <w:rPr>
          <w:rFonts w:ascii="Arial Narrow" w:hAnsi="Arial Narrow" w:cs="Arial"/>
          <w:i/>
          <w:color w:val="FF0000"/>
        </w:rPr>
      </w:pPr>
    </w:p>
    <w:p w:rsidR="00033E7C" w:rsidRPr="00BC27FE" w:rsidRDefault="00131B3D" w:rsidP="00BC27FE">
      <w:pPr>
        <w:jc w:val="both"/>
        <w:rPr>
          <w:rFonts w:ascii="Arial Narrow" w:hAnsi="Arial Narrow" w:cs="Arial"/>
          <w:bCs/>
          <w:color w:val="FF0000"/>
        </w:rPr>
      </w:pPr>
      <w:bookmarkStart w:id="12" w:name="_GoBack"/>
      <w:r>
        <w:rPr>
          <w:noProof/>
        </w:rPr>
        <w:drawing>
          <wp:anchor distT="0" distB="0" distL="114300" distR="114300" simplePos="0" relativeHeight="251671040" behindDoc="0" locked="0" layoutInCell="1" allowOverlap="1" wp14:anchorId="2E7F58AA" wp14:editId="66795004">
            <wp:simplePos x="0" y="0"/>
            <wp:positionH relativeFrom="column">
              <wp:posOffset>3007360</wp:posOffset>
            </wp:positionH>
            <wp:positionV relativeFrom="paragraph">
              <wp:posOffset>632460</wp:posOffset>
            </wp:positionV>
            <wp:extent cx="609600" cy="89789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r>
        <w:rPr>
          <w:noProof/>
        </w:rPr>
        <mc:AlternateContent>
          <mc:Choice Requires="wps">
            <w:drawing>
              <wp:anchor distT="0" distB="0" distL="114300" distR="114300" simplePos="0" relativeHeight="251670016" behindDoc="0" locked="0" layoutInCell="1" allowOverlap="1" wp14:anchorId="39D34041" wp14:editId="56FF969F">
                <wp:simplePos x="0" y="0"/>
                <wp:positionH relativeFrom="column">
                  <wp:posOffset>-464820</wp:posOffset>
                </wp:positionH>
                <wp:positionV relativeFrom="paragraph">
                  <wp:posOffset>487680</wp:posOffset>
                </wp:positionV>
                <wp:extent cx="7559040" cy="129540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761616F9" id="Rectangle 2" o:spid="_x0000_s1026" style="position:absolute;margin-left:-36.6pt;margin-top:38.4pt;width:595.2pt;height:102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irBAMAAFc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" fillcolor="black" stroked="f" strokecolor="#f2f2f2" strokeweight="3pt">
                <v:shadow color="#7f7f7f" opacity=".5" offset="1pt"/>
              </v:rect>
            </w:pict>
          </mc:Fallback>
        </mc:AlternateContent>
      </w:r>
      <w:bookmarkEnd w:id="12"/>
    </w:p>
    <w:sectPr w:rsidR="00033E7C" w:rsidRPr="00BC27FE" w:rsidSect="00204BBF">
      <w:footerReference w:type="default" r:id="rId27"/>
      <w:headerReference w:type="first" r:id="rId28"/>
      <w:footerReference w:type="first" r:id="rId29"/>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497" w:rsidRDefault="00A50497">
      <w:r>
        <w:separator/>
      </w:r>
    </w:p>
  </w:endnote>
  <w:endnote w:type="continuationSeparator" w:id="0">
    <w:p w:rsidR="00A50497" w:rsidRDefault="00A5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EB2A01">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497" w:rsidRDefault="00A50497">
      <w:r>
        <w:separator/>
      </w:r>
    </w:p>
  </w:footnote>
  <w:footnote w:type="continuationSeparator" w:id="0">
    <w:p w:rsidR="00A50497" w:rsidRDefault="00A5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5pt;height:59.15pt">
                <v:imagedata r:id="rId1" o:title=""/>
              </v:shape>
              <o:OLEObject Type="Embed" ProgID="MSPhotoEd.3" ShapeID="_x0000_i1025" DrawAspect="Content" ObjectID="_1679832690"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52E0"/>
    <w:rsid w:val="0001194D"/>
    <w:rsid w:val="00013831"/>
    <w:rsid w:val="00016314"/>
    <w:rsid w:val="00033E7C"/>
    <w:rsid w:val="00035235"/>
    <w:rsid w:val="000476AF"/>
    <w:rsid w:val="0005305E"/>
    <w:rsid w:val="000540CF"/>
    <w:rsid w:val="00062E6B"/>
    <w:rsid w:val="000657E8"/>
    <w:rsid w:val="000809C9"/>
    <w:rsid w:val="00092F54"/>
    <w:rsid w:val="000B4CAA"/>
    <w:rsid w:val="000C2DCC"/>
    <w:rsid w:val="000C6B9F"/>
    <w:rsid w:val="000D0AD7"/>
    <w:rsid w:val="000E12B3"/>
    <w:rsid w:val="000F1C82"/>
    <w:rsid w:val="000F5096"/>
    <w:rsid w:val="001049D4"/>
    <w:rsid w:val="00113904"/>
    <w:rsid w:val="00131B3D"/>
    <w:rsid w:val="00146FEE"/>
    <w:rsid w:val="0014727D"/>
    <w:rsid w:val="00155E96"/>
    <w:rsid w:val="00171CC9"/>
    <w:rsid w:val="001B0359"/>
    <w:rsid w:val="001C355C"/>
    <w:rsid w:val="001E0E2A"/>
    <w:rsid w:val="0020305D"/>
    <w:rsid w:val="00204BBF"/>
    <w:rsid w:val="00211767"/>
    <w:rsid w:val="002273AB"/>
    <w:rsid w:val="00230481"/>
    <w:rsid w:val="00234587"/>
    <w:rsid w:val="00264737"/>
    <w:rsid w:val="002656C4"/>
    <w:rsid w:val="00274D3A"/>
    <w:rsid w:val="00283F5E"/>
    <w:rsid w:val="002917D3"/>
    <w:rsid w:val="002D2609"/>
    <w:rsid w:val="002D531B"/>
    <w:rsid w:val="00300466"/>
    <w:rsid w:val="00310125"/>
    <w:rsid w:val="00316424"/>
    <w:rsid w:val="00322C0F"/>
    <w:rsid w:val="00342A4B"/>
    <w:rsid w:val="0034310A"/>
    <w:rsid w:val="003439F5"/>
    <w:rsid w:val="00344D6B"/>
    <w:rsid w:val="00346929"/>
    <w:rsid w:val="00357204"/>
    <w:rsid w:val="00363469"/>
    <w:rsid w:val="00382175"/>
    <w:rsid w:val="00387593"/>
    <w:rsid w:val="003916A9"/>
    <w:rsid w:val="003A1C7F"/>
    <w:rsid w:val="003A4D5F"/>
    <w:rsid w:val="003B4101"/>
    <w:rsid w:val="003B6EC7"/>
    <w:rsid w:val="003D669E"/>
    <w:rsid w:val="003E3B2F"/>
    <w:rsid w:val="003F6FD3"/>
    <w:rsid w:val="00414883"/>
    <w:rsid w:val="00416D61"/>
    <w:rsid w:val="0043419B"/>
    <w:rsid w:val="00447607"/>
    <w:rsid w:val="00452A8D"/>
    <w:rsid w:val="004675A3"/>
    <w:rsid w:val="00490EDB"/>
    <w:rsid w:val="004A293C"/>
    <w:rsid w:val="004A2EAB"/>
    <w:rsid w:val="004C0882"/>
    <w:rsid w:val="004C181F"/>
    <w:rsid w:val="004D19B5"/>
    <w:rsid w:val="004D481C"/>
    <w:rsid w:val="004E5319"/>
    <w:rsid w:val="00504AE2"/>
    <w:rsid w:val="00505761"/>
    <w:rsid w:val="0053164B"/>
    <w:rsid w:val="00536EE8"/>
    <w:rsid w:val="005410E3"/>
    <w:rsid w:val="00542F23"/>
    <w:rsid w:val="005753CB"/>
    <w:rsid w:val="00575AEE"/>
    <w:rsid w:val="005B1D65"/>
    <w:rsid w:val="005C4E9D"/>
    <w:rsid w:val="005D00BD"/>
    <w:rsid w:val="005D14FB"/>
    <w:rsid w:val="005E7529"/>
    <w:rsid w:val="005F2FDA"/>
    <w:rsid w:val="005F4D5F"/>
    <w:rsid w:val="005F6556"/>
    <w:rsid w:val="006030F5"/>
    <w:rsid w:val="006044D4"/>
    <w:rsid w:val="00606CF2"/>
    <w:rsid w:val="00607E80"/>
    <w:rsid w:val="00620257"/>
    <w:rsid w:val="00620E25"/>
    <w:rsid w:val="00622A56"/>
    <w:rsid w:val="006347FF"/>
    <w:rsid w:val="00644119"/>
    <w:rsid w:val="00656D83"/>
    <w:rsid w:val="00657A58"/>
    <w:rsid w:val="00661E79"/>
    <w:rsid w:val="00662630"/>
    <w:rsid w:val="006A0856"/>
    <w:rsid w:val="006B29A7"/>
    <w:rsid w:val="006C12D0"/>
    <w:rsid w:val="006C2127"/>
    <w:rsid w:val="006C3FA8"/>
    <w:rsid w:val="006E374A"/>
    <w:rsid w:val="007014DD"/>
    <w:rsid w:val="00701E09"/>
    <w:rsid w:val="0070537D"/>
    <w:rsid w:val="00713973"/>
    <w:rsid w:val="00714CC2"/>
    <w:rsid w:val="00716C75"/>
    <w:rsid w:val="007207DA"/>
    <w:rsid w:val="007366E7"/>
    <w:rsid w:val="00742AB1"/>
    <w:rsid w:val="00743D28"/>
    <w:rsid w:val="00746EFC"/>
    <w:rsid w:val="007720E6"/>
    <w:rsid w:val="00777A3E"/>
    <w:rsid w:val="00785AB2"/>
    <w:rsid w:val="007A2DBC"/>
    <w:rsid w:val="007A6949"/>
    <w:rsid w:val="007B5B08"/>
    <w:rsid w:val="007B5F72"/>
    <w:rsid w:val="007E07F5"/>
    <w:rsid w:val="007E5DA3"/>
    <w:rsid w:val="007E7CE5"/>
    <w:rsid w:val="00800B0A"/>
    <w:rsid w:val="008106A3"/>
    <w:rsid w:val="00861E59"/>
    <w:rsid w:val="00875535"/>
    <w:rsid w:val="008765DD"/>
    <w:rsid w:val="00884E5F"/>
    <w:rsid w:val="008A2E85"/>
    <w:rsid w:val="008B6895"/>
    <w:rsid w:val="008D0D03"/>
    <w:rsid w:val="008F4727"/>
    <w:rsid w:val="00902F34"/>
    <w:rsid w:val="00903332"/>
    <w:rsid w:val="00910E2C"/>
    <w:rsid w:val="00915697"/>
    <w:rsid w:val="00916AA3"/>
    <w:rsid w:val="00921BF4"/>
    <w:rsid w:val="009343AE"/>
    <w:rsid w:val="0093458E"/>
    <w:rsid w:val="00946A70"/>
    <w:rsid w:val="00950F08"/>
    <w:rsid w:val="00955144"/>
    <w:rsid w:val="009674AD"/>
    <w:rsid w:val="0097011B"/>
    <w:rsid w:val="009913F5"/>
    <w:rsid w:val="009A5B00"/>
    <w:rsid w:val="009D0BF4"/>
    <w:rsid w:val="009D1B4E"/>
    <w:rsid w:val="009D474A"/>
    <w:rsid w:val="009E1EB6"/>
    <w:rsid w:val="009E64A6"/>
    <w:rsid w:val="00A0686F"/>
    <w:rsid w:val="00A30E9B"/>
    <w:rsid w:val="00A3540F"/>
    <w:rsid w:val="00A3715E"/>
    <w:rsid w:val="00A452E6"/>
    <w:rsid w:val="00A467F9"/>
    <w:rsid w:val="00A50497"/>
    <w:rsid w:val="00A80456"/>
    <w:rsid w:val="00A8226B"/>
    <w:rsid w:val="00AA631A"/>
    <w:rsid w:val="00AE22FA"/>
    <w:rsid w:val="00AE2F1E"/>
    <w:rsid w:val="00B0575B"/>
    <w:rsid w:val="00B12C49"/>
    <w:rsid w:val="00B210D5"/>
    <w:rsid w:val="00B22E1A"/>
    <w:rsid w:val="00B26D71"/>
    <w:rsid w:val="00B31E9F"/>
    <w:rsid w:val="00B428C0"/>
    <w:rsid w:val="00B476BD"/>
    <w:rsid w:val="00B51C9F"/>
    <w:rsid w:val="00B6010E"/>
    <w:rsid w:val="00B8235F"/>
    <w:rsid w:val="00B91FD7"/>
    <w:rsid w:val="00B94A87"/>
    <w:rsid w:val="00BA0FD9"/>
    <w:rsid w:val="00BA2286"/>
    <w:rsid w:val="00BC27FE"/>
    <w:rsid w:val="00BD1BB6"/>
    <w:rsid w:val="00BD24CB"/>
    <w:rsid w:val="00BF51BB"/>
    <w:rsid w:val="00BF6185"/>
    <w:rsid w:val="00C50638"/>
    <w:rsid w:val="00C77A63"/>
    <w:rsid w:val="00C963B5"/>
    <w:rsid w:val="00CA067B"/>
    <w:rsid w:val="00CB1B9A"/>
    <w:rsid w:val="00CE0E0A"/>
    <w:rsid w:val="00CF0A02"/>
    <w:rsid w:val="00D20E90"/>
    <w:rsid w:val="00D44930"/>
    <w:rsid w:val="00D501BF"/>
    <w:rsid w:val="00D5745D"/>
    <w:rsid w:val="00D72FFD"/>
    <w:rsid w:val="00D93A30"/>
    <w:rsid w:val="00D95965"/>
    <w:rsid w:val="00DB1106"/>
    <w:rsid w:val="00DB5F47"/>
    <w:rsid w:val="00DC1A5C"/>
    <w:rsid w:val="00DC5990"/>
    <w:rsid w:val="00DD5566"/>
    <w:rsid w:val="00DE0D99"/>
    <w:rsid w:val="00E00585"/>
    <w:rsid w:val="00E013E9"/>
    <w:rsid w:val="00E02F33"/>
    <w:rsid w:val="00E07171"/>
    <w:rsid w:val="00E11DDB"/>
    <w:rsid w:val="00E159D2"/>
    <w:rsid w:val="00E321D5"/>
    <w:rsid w:val="00E32768"/>
    <w:rsid w:val="00E371EF"/>
    <w:rsid w:val="00E46C3D"/>
    <w:rsid w:val="00E93EAB"/>
    <w:rsid w:val="00EB2A01"/>
    <w:rsid w:val="00EB2C9D"/>
    <w:rsid w:val="00ED3081"/>
    <w:rsid w:val="00ED7ABE"/>
    <w:rsid w:val="00EE4EA7"/>
    <w:rsid w:val="00EF6B4A"/>
    <w:rsid w:val="00F014E2"/>
    <w:rsid w:val="00F01B90"/>
    <w:rsid w:val="00F01CA8"/>
    <w:rsid w:val="00F118BA"/>
    <w:rsid w:val="00F14186"/>
    <w:rsid w:val="00F20EB8"/>
    <w:rsid w:val="00F3050C"/>
    <w:rsid w:val="00F35403"/>
    <w:rsid w:val="00F56BD7"/>
    <w:rsid w:val="00F75A0F"/>
    <w:rsid w:val="00F82E8B"/>
    <w:rsid w:val="00F90CDF"/>
    <w:rsid w:val="00F957B1"/>
    <w:rsid w:val="00FA0CB2"/>
    <w:rsid w:val="00FA2604"/>
    <w:rsid w:val="00FA706E"/>
    <w:rsid w:val="00FB2632"/>
    <w:rsid w:val="00FC3463"/>
    <w:rsid w:val="00FC5D57"/>
    <w:rsid w:val="00FD1CE3"/>
    <w:rsid w:val="00FE77B7"/>
    <w:rsid w:val="00FF0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B0E5FE-7BC5-4BCD-AC01-F9882A20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5816">
      <w:bodyDiv w:val="1"/>
      <w:marLeft w:val="0"/>
      <w:marRight w:val="0"/>
      <w:marTop w:val="0"/>
      <w:marBottom w:val="0"/>
      <w:divBdr>
        <w:top w:val="none" w:sz="0" w:space="0" w:color="auto"/>
        <w:left w:val="none" w:sz="0" w:space="0" w:color="auto"/>
        <w:bottom w:val="none" w:sz="0" w:space="0" w:color="auto"/>
        <w:right w:val="none" w:sz="0" w:space="0" w:color="auto"/>
      </w:divBdr>
    </w:div>
    <w:div w:id="224994943">
      <w:bodyDiv w:val="1"/>
      <w:marLeft w:val="0"/>
      <w:marRight w:val="0"/>
      <w:marTop w:val="0"/>
      <w:marBottom w:val="0"/>
      <w:divBdr>
        <w:top w:val="none" w:sz="0" w:space="0" w:color="auto"/>
        <w:left w:val="none" w:sz="0" w:space="0" w:color="auto"/>
        <w:bottom w:val="none" w:sz="0" w:space="0" w:color="auto"/>
        <w:right w:val="none" w:sz="0" w:space="0" w:color="auto"/>
      </w:divBdr>
    </w:div>
    <w:div w:id="406733811">
      <w:bodyDiv w:val="1"/>
      <w:marLeft w:val="0"/>
      <w:marRight w:val="0"/>
      <w:marTop w:val="0"/>
      <w:marBottom w:val="0"/>
      <w:divBdr>
        <w:top w:val="none" w:sz="0" w:space="0" w:color="auto"/>
        <w:left w:val="none" w:sz="0" w:space="0" w:color="auto"/>
        <w:bottom w:val="none" w:sz="0" w:space="0" w:color="auto"/>
        <w:right w:val="none" w:sz="0" w:space="0" w:color="auto"/>
      </w:divBdr>
    </w:div>
    <w:div w:id="452403029">
      <w:bodyDiv w:val="1"/>
      <w:marLeft w:val="0"/>
      <w:marRight w:val="0"/>
      <w:marTop w:val="0"/>
      <w:marBottom w:val="0"/>
      <w:divBdr>
        <w:top w:val="none" w:sz="0" w:space="0" w:color="auto"/>
        <w:left w:val="none" w:sz="0" w:space="0" w:color="auto"/>
        <w:bottom w:val="none" w:sz="0" w:space="0" w:color="auto"/>
        <w:right w:val="none" w:sz="0" w:space="0" w:color="auto"/>
      </w:divBdr>
    </w:div>
    <w:div w:id="496070154">
      <w:bodyDiv w:val="1"/>
      <w:marLeft w:val="0"/>
      <w:marRight w:val="0"/>
      <w:marTop w:val="0"/>
      <w:marBottom w:val="0"/>
      <w:divBdr>
        <w:top w:val="none" w:sz="0" w:space="0" w:color="auto"/>
        <w:left w:val="none" w:sz="0" w:space="0" w:color="auto"/>
        <w:bottom w:val="none" w:sz="0" w:space="0" w:color="auto"/>
        <w:right w:val="none" w:sz="0" w:space="0" w:color="auto"/>
      </w:divBdr>
    </w:div>
    <w:div w:id="569388594">
      <w:bodyDiv w:val="1"/>
      <w:marLeft w:val="0"/>
      <w:marRight w:val="0"/>
      <w:marTop w:val="0"/>
      <w:marBottom w:val="0"/>
      <w:divBdr>
        <w:top w:val="none" w:sz="0" w:space="0" w:color="auto"/>
        <w:left w:val="none" w:sz="0" w:space="0" w:color="auto"/>
        <w:bottom w:val="none" w:sz="0" w:space="0" w:color="auto"/>
        <w:right w:val="none" w:sz="0" w:space="0" w:color="auto"/>
      </w:divBdr>
    </w:div>
    <w:div w:id="647707884">
      <w:bodyDiv w:val="1"/>
      <w:marLeft w:val="0"/>
      <w:marRight w:val="0"/>
      <w:marTop w:val="0"/>
      <w:marBottom w:val="0"/>
      <w:divBdr>
        <w:top w:val="none" w:sz="0" w:space="0" w:color="auto"/>
        <w:left w:val="none" w:sz="0" w:space="0" w:color="auto"/>
        <w:bottom w:val="none" w:sz="0" w:space="0" w:color="auto"/>
        <w:right w:val="none" w:sz="0" w:space="0" w:color="auto"/>
      </w:divBdr>
    </w:div>
    <w:div w:id="705568405">
      <w:bodyDiv w:val="1"/>
      <w:marLeft w:val="0"/>
      <w:marRight w:val="0"/>
      <w:marTop w:val="0"/>
      <w:marBottom w:val="0"/>
      <w:divBdr>
        <w:top w:val="none" w:sz="0" w:space="0" w:color="auto"/>
        <w:left w:val="none" w:sz="0" w:space="0" w:color="auto"/>
        <w:bottom w:val="none" w:sz="0" w:space="0" w:color="auto"/>
        <w:right w:val="none" w:sz="0" w:space="0" w:color="auto"/>
      </w:divBdr>
    </w:div>
    <w:div w:id="716784995">
      <w:bodyDiv w:val="1"/>
      <w:marLeft w:val="0"/>
      <w:marRight w:val="0"/>
      <w:marTop w:val="0"/>
      <w:marBottom w:val="0"/>
      <w:divBdr>
        <w:top w:val="none" w:sz="0" w:space="0" w:color="auto"/>
        <w:left w:val="none" w:sz="0" w:space="0" w:color="auto"/>
        <w:bottom w:val="none" w:sz="0" w:space="0" w:color="auto"/>
        <w:right w:val="none" w:sz="0" w:space="0" w:color="auto"/>
      </w:divBdr>
    </w:div>
    <w:div w:id="718937566">
      <w:bodyDiv w:val="1"/>
      <w:marLeft w:val="0"/>
      <w:marRight w:val="0"/>
      <w:marTop w:val="0"/>
      <w:marBottom w:val="0"/>
      <w:divBdr>
        <w:top w:val="none" w:sz="0" w:space="0" w:color="auto"/>
        <w:left w:val="none" w:sz="0" w:space="0" w:color="auto"/>
        <w:bottom w:val="none" w:sz="0" w:space="0" w:color="auto"/>
        <w:right w:val="none" w:sz="0" w:space="0" w:color="auto"/>
      </w:divBdr>
    </w:div>
    <w:div w:id="783496251">
      <w:bodyDiv w:val="1"/>
      <w:marLeft w:val="0"/>
      <w:marRight w:val="0"/>
      <w:marTop w:val="0"/>
      <w:marBottom w:val="0"/>
      <w:divBdr>
        <w:top w:val="none" w:sz="0" w:space="0" w:color="auto"/>
        <w:left w:val="none" w:sz="0" w:space="0" w:color="auto"/>
        <w:bottom w:val="none" w:sz="0" w:space="0" w:color="auto"/>
        <w:right w:val="none" w:sz="0" w:space="0" w:color="auto"/>
      </w:divBdr>
    </w:div>
    <w:div w:id="928999363">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56906250">
      <w:bodyDiv w:val="1"/>
      <w:marLeft w:val="0"/>
      <w:marRight w:val="0"/>
      <w:marTop w:val="0"/>
      <w:marBottom w:val="0"/>
      <w:divBdr>
        <w:top w:val="none" w:sz="0" w:space="0" w:color="auto"/>
        <w:left w:val="none" w:sz="0" w:space="0" w:color="auto"/>
        <w:bottom w:val="none" w:sz="0" w:space="0" w:color="auto"/>
        <w:right w:val="none" w:sz="0" w:space="0" w:color="auto"/>
      </w:divBdr>
    </w:div>
    <w:div w:id="1321348902">
      <w:bodyDiv w:val="1"/>
      <w:marLeft w:val="0"/>
      <w:marRight w:val="0"/>
      <w:marTop w:val="0"/>
      <w:marBottom w:val="0"/>
      <w:divBdr>
        <w:top w:val="none" w:sz="0" w:space="0" w:color="auto"/>
        <w:left w:val="none" w:sz="0" w:space="0" w:color="auto"/>
        <w:bottom w:val="none" w:sz="0" w:space="0" w:color="auto"/>
        <w:right w:val="none" w:sz="0" w:space="0" w:color="auto"/>
      </w:divBdr>
    </w:div>
    <w:div w:id="1359428117">
      <w:bodyDiv w:val="1"/>
      <w:marLeft w:val="0"/>
      <w:marRight w:val="0"/>
      <w:marTop w:val="0"/>
      <w:marBottom w:val="0"/>
      <w:divBdr>
        <w:top w:val="none" w:sz="0" w:space="0" w:color="auto"/>
        <w:left w:val="none" w:sz="0" w:space="0" w:color="auto"/>
        <w:bottom w:val="none" w:sz="0" w:space="0" w:color="auto"/>
        <w:right w:val="none" w:sz="0" w:space="0" w:color="auto"/>
      </w:divBdr>
    </w:div>
    <w:div w:id="1429813159">
      <w:bodyDiv w:val="1"/>
      <w:marLeft w:val="0"/>
      <w:marRight w:val="0"/>
      <w:marTop w:val="0"/>
      <w:marBottom w:val="0"/>
      <w:divBdr>
        <w:top w:val="none" w:sz="0" w:space="0" w:color="auto"/>
        <w:left w:val="none" w:sz="0" w:space="0" w:color="auto"/>
        <w:bottom w:val="none" w:sz="0" w:space="0" w:color="auto"/>
        <w:right w:val="none" w:sz="0" w:space="0" w:color="auto"/>
      </w:divBdr>
    </w:div>
    <w:div w:id="1687903756">
      <w:bodyDiv w:val="1"/>
      <w:marLeft w:val="0"/>
      <w:marRight w:val="0"/>
      <w:marTop w:val="0"/>
      <w:marBottom w:val="0"/>
      <w:divBdr>
        <w:top w:val="none" w:sz="0" w:space="0" w:color="auto"/>
        <w:left w:val="none" w:sz="0" w:space="0" w:color="auto"/>
        <w:bottom w:val="none" w:sz="0" w:space="0" w:color="auto"/>
        <w:right w:val="none" w:sz="0" w:space="0" w:color="auto"/>
      </w:divBdr>
    </w:div>
    <w:div w:id="21125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echnal.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2439-99A0-48B8-93E9-D7000140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1754</Words>
  <Characters>9653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11385</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11</cp:revision>
  <cp:lastPrinted>2012-03-12T10:29:00Z</cp:lastPrinted>
  <dcterms:created xsi:type="dcterms:W3CDTF">2020-12-03T13:00:00Z</dcterms:created>
  <dcterms:modified xsi:type="dcterms:W3CDTF">2021-04-13T13:25:00Z</dcterms:modified>
</cp:coreProperties>
</file>