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422" w14:textId="24EBD5DF" w:rsidR="007E161F" w:rsidRDefault="006204A8" w:rsidP="00FF517F">
      <w:pPr>
        <w:ind w:right="-142"/>
      </w:pPr>
      <w:r>
        <w:rPr>
          <w:noProof/>
        </w:rPr>
        <mc:AlternateContent>
          <mc:Choice Requires="wps">
            <w:drawing>
              <wp:anchor distT="45720" distB="45720" distL="114300" distR="114300" simplePos="0" relativeHeight="251684864" behindDoc="0" locked="0" layoutInCell="1" allowOverlap="1" wp14:anchorId="76671C56" wp14:editId="6D39BD82">
                <wp:simplePos x="0" y="0"/>
                <wp:positionH relativeFrom="margin">
                  <wp:posOffset>-480060</wp:posOffset>
                </wp:positionH>
                <wp:positionV relativeFrom="paragraph">
                  <wp:posOffset>-572135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6170B847" w14:textId="77777777" w:rsidR="006204A8" w:rsidRPr="002E7C48" w:rsidRDefault="006204A8" w:rsidP="006204A8">
                            <w:pPr>
                              <w:tabs>
                                <w:tab w:val="left" w:pos="5580"/>
                              </w:tabs>
                              <w:rPr>
                                <w:rFonts w:ascii="Arial Narrow" w:hAnsi="Arial Narrow" w:cs="Arial"/>
                                <w:bCs/>
                                <w:caps/>
                                <w:color w:val="FFFFFF" w:themeColor="background1"/>
                                <w:sz w:val="32"/>
                                <w:szCs w:val="32"/>
                              </w:rPr>
                            </w:pPr>
                          </w:p>
                          <w:p w14:paraId="75EC3BF6" w14:textId="5402D7B9" w:rsidR="006204A8" w:rsidRPr="002E7C48" w:rsidRDefault="0039569A" w:rsidP="006204A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Châssis FIXES</w:t>
                            </w:r>
                            <w:r w:rsidR="006204A8" w:rsidRPr="005513B1">
                              <w:rPr>
                                <w:rFonts w:ascii="Arial Narrow" w:hAnsi="Arial Narrow" w:cs="Arial"/>
                                <w:bCs/>
                                <w:caps/>
                                <w:color w:val="FFFFFF" w:themeColor="background1"/>
                                <w:sz w:val="52"/>
                                <w:szCs w:val="52"/>
                              </w:rPr>
                              <w:t xml:space="preserve"> RPT</w:t>
                            </w:r>
                            <w:r w:rsidR="006204A8" w:rsidRPr="002E7C48">
                              <w:rPr>
                                <w:rFonts w:ascii="Arial Narrow" w:hAnsi="Arial Narrow" w:cs="Arial"/>
                                <w:bCs/>
                                <w:caps/>
                                <w:color w:val="FFFFFF" w:themeColor="background1"/>
                                <w:sz w:val="52"/>
                                <w:szCs w:val="52"/>
                              </w:rPr>
                              <w:t> </w:t>
                            </w:r>
                          </w:p>
                          <w:p w14:paraId="02C54707" w14:textId="5175C88F"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 xml:space="preserve">de la gamme SOLEAL </w:t>
                            </w:r>
                            <w:r w:rsidR="00B30C0B">
                              <w:rPr>
                                <w:rFonts w:ascii="Arial Narrow" w:hAnsi="Arial Narrow" w:cs="Arial"/>
                                <w:bCs/>
                                <w:caps/>
                                <w:color w:val="FFFFFF" w:themeColor="background1"/>
                                <w:sz w:val="52"/>
                                <w:szCs w:val="52"/>
                              </w:rPr>
                              <w:t xml:space="preserve">NEXT – Module de </w:t>
                            </w:r>
                            <w:r w:rsidR="005F6004">
                              <w:rPr>
                                <w:rFonts w:ascii="Arial Narrow" w:hAnsi="Arial Narrow" w:cs="Arial"/>
                                <w:bCs/>
                                <w:caps/>
                                <w:color w:val="FFFFFF" w:themeColor="background1"/>
                                <w:sz w:val="52"/>
                                <w:szCs w:val="52"/>
                              </w:rPr>
                              <w:t>7</w:t>
                            </w:r>
                            <w:r w:rsidR="00B30C0B">
                              <w:rPr>
                                <w:rFonts w:ascii="Arial Narrow" w:hAnsi="Arial Narrow" w:cs="Arial"/>
                                <w:bCs/>
                                <w:caps/>
                                <w:color w:val="FFFFFF" w:themeColor="background1"/>
                                <w:sz w:val="52"/>
                                <w:szCs w:val="52"/>
                              </w:rPr>
                              <w:t>5</w:t>
                            </w:r>
                            <w:r w:rsidR="002E2B51">
                              <w:rPr>
                                <w:rFonts w:ascii="Arial Narrow" w:hAnsi="Arial Narrow" w:cs="Arial"/>
                                <w:bCs/>
                                <w:caps/>
                                <w:color w:val="FFFFFF" w:themeColor="background1"/>
                                <w:sz w:val="52"/>
                                <w:szCs w:val="52"/>
                              </w:rPr>
                              <w:t xml:space="preserve"> </w:t>
                            </w:r>
                            <w:r w:rsidR="00B30C0B">
                              <w:rPr>
                                <w:rFonts w:ascii="Arial Narrow" w:hAnsi="Arial Narrow" w:cs="Arial"/>
                                <w:bCs/>
                                <w:caps/>
                                <w:color w:val="FFFFFF" w:themeColor="background1"/>
                                <w:sz w:val="52"/>
                                <w:szCs w:val="52"/>
                              </w:rPr>
                              <w:t xml:space="preserve">mm - </w:t>
                            </w:r>
                          </w:p>
                          <w:p w14:paraId="6542985B" w14:textId="77777777" w:rsidR="006204A8" w:rsidRPr="002E7C48" w:rsidRDefault="006204A8" w:rsidP="006204A8">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671C56" id="_x0000_t202" coordsize="21600,21600" o:spt="202" path="m,l,21600r21600,l21600,xe">
                <v:stroke joinstyle="miter"/>
                <v:path gradientshapeok="t" o:connecttype="rect"/>
              </v:shapetype>
              <v:shape id="Zone de texte 2" o:spid="_x0000_s1026" type="#_x0000_t202" style="position:absolute;margin-left:-37.8pt;margin-top:-45.05pt;width:330.7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" filled="f" stroked="f">
                <v:textbox style="mso-fit-shape-to-text:t">
                  <w:txbxContent>
                    <w:p w14:paraId="6170B847" w14:textId="77777777" w:rsidR="006204A8" w:rsidRPr="002E7C48" w:rsidRDefault="006204A8" w:rsidP="006204A8">
                      <w:pPr>
                        <w:tabs>
                          <w:tab w:val="left" w:pos="5580"/>
                        </w:tabs>
                        <w:rPr>
                          <w:rFonts w:ascii="Arial Narrow" w:hAnsi="Arial Narrow" w:cs="Arial"/>
                          <w:bCs/>
                          <w:caps/>
                          <w:color w:val="FFFFFF" w:themeColor="background1"/>
                          <w:sz w:val="32"/>
                          <w:szCs w:val="32"/>
                        </w:rPr>
                      </w:pPr>
                    </w:p>
                    <w:p w14:paraId="75EC3BF6" w14:textId="5402D7B9" w:rsidR="006204A8" w:rsidRPr="002E7C48" w:rsidRDefault="0039569A" w:rsidP="006204A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Châssis FIXES</w:t>
                      </w:r>
                      <w:r w:rsidR="006204A8" w:rsidRPr="005513B1">
                        <w:rPr>
                          <w:rFonts w:ascii="Arial Narrow" w:hAnsi="Arial Narrow" w:cs="Arial"/>
                          <w:bCs/>
                          <w:caps/>
                          <w:color w:val="FFFFFF" w:themeColor="background1"/>
                          <w:sz w:val="52"/>
                          <w:szCs w:val="52"/>
                        </w:rPr>
                        <w:t xml:space="preserve"> RPT</w:t>
                      </w:r>
                      <w:r w:rsidR="006204A8" w:rsidRPr="002E7C48">
                        <w:rPr>
                          <w:rFonts w:ascii="Arial Narrow" w:hAnsi="Arial Narrow" w:cs="Arial"/>
                          <w:bCs/>
                          <w:caps/>
                          <w:color w:val="FFFFFF" w:themeColor="background1"/>
                          <w:sz w:val="52"/>
                          <w:szCs w:val="52"/>
                        </w:rPr>
                        <w:t> </w:t>
                      </w:r>
                    </w:p>
                    <w:p w14:paraId="02C54707" w14:textId="5175C88F"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 xml:space="preserve">de la gamme SOLEAL </w:t>
                      </w:r>
                      <w:r w:rsidR="00B30C0B">
                        <w:rPr>
                          <w:rFonts w:ascii="Arial Narrow" w:hAnsi="Arial Narrow" w:cs="Arial"/>
                          <w:bCs/>
                          <w:caps/>
                          <w:color w:val="FFFFFF" w:themeColor="background1"/>
                          <w:sz w:val="52"/>
                          <w:szCs w:val="52"/>
                        </w:rPr>
                        <w:t xml:space="preserve">NEXT – Module de </w:t>
                      </w:r>
                      <w:r w:rsidR="005F6004">
                        <w:rPr>
                          <w:rFonts w:ascii="Arial Narrow" w:hAnsi="Arial Narrow" w:cs="Arial"/>
                          <w:bCs/>
                          <w:caps/>
                          <w:color w:val="FFFFFF" w:themeColor="background1"/>
                          <w:sz w:val="52"/>
                          <w:szCs w:val="52"/>
                        </w:rPr>
                        <w:t>7</w:t>
                      </w:r>
                      <w:r w:rsidR="00B30C0B">
                        <w:rPr>
                          <w:rFonts w:ascii="Arial Narrow" w:hAnsi="Arial Narrow" w:cs="Arial"/>
                          <w:bCs/>
                          <w:caps/>
                          <w:color w:val="FFFFFF" w:themeColor="background1"/>
                          <w:sz w:val="52"/>
                          <w:szCs w:val="52"/>
                        </w:rPr>
                        <w:t>5</w:t>
                      </w:r>
                      <w:r w:rsidR="002E2B51">
                        <w:rPr>
                          <w:rFonts w:ascii="Arial Narrow" w:hAnsi="Arial Narrow" w:cs="Arial"/>
                          <w:bCs/>
                          <w:caps/>
                          <w:color w:val="FFFFFF" w:themeColor="background1"/>
                          <w:sz w:val="52"/>
                          <w:szCs w:val="52"/>
                        </w:rPr>
                        <w:t xml:space="preserve"> </w:t>
                      </w:r>
                      <w:r w:rsidR="00B30C0B">
                        <w:rPr>
                          <w:rFonts w:ascii="Arial Narrow" w:hAnsi="Arial Narrow" w:cs="Arial"/>
                          <w:bCs/>
                          <w:caps/>
                          <w:color w:val="FFFFFF" w:themeColor="background1"/>
                          <w:sz w:val="52"/>
                          <w:szCs w:val="52"/>
                        </w:rPr>
                        <w:t xml:space="preserve">mm - </w:t>
                      </w:r>
                    </w:p>
                    <w:p w14:paraId="6542985B" w14:textId="77777777" w:rsidR="006204A8" w:rsidRPr="002E7C48" w:rsidRDefault="006204A8" w:rsidP="006204A8">
                      <w:pPr>
                        <w:rPr>
                          <w:rFonts w:ascii="Arial Narrow" w:hAnsi="Arial Narrow"/>
                          <w:bCs/>
                          <w:caps/>
                          <w:color w:val="FFFFFF" w:themeColor="background1"/>
                          <w:sz w:val="36"/>
                          <w:szCs w:val="36"/>
                        </w:rPr>
                      </w:pPr>
                    </w:p>
                  </w:txbxContent>
                </v:textbox>
                <w10:wrap anchorx="margin"/>
              </v:shape>
            </w:pict>
          </mc:Fallback>
        </mc:AlternateContent>
      </w:r>
      <w:r w:rsidR="00A60A85">
        <w:rPr>
          <w:noProof/>
        </w:rPr>
        <w:drawing>
          <wp:anchor distT="0" distB="0" distL="114300" distR="114300" simplePos="0" relativeHeight="251663871" behindDoc="0" locked="0" layoutInCell="1" allowOverlap="1" wp14:anchorId="76835833" wp14:editId="5B281D9C">
            <wp:simplePos x="0" y="0"/>
            <wp:positionH relativeFrom="column">
              <wp:posOffset>-892175</wp:posOffset>
            </wp:positionH>
            <wp:positionV relativeFrom="paragraph">
              <wp:posOffset>-907415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22B885AB" w14:textId="6DA7768E" w:rsidR="00710B49" w:rsidRDefault="00710B49" w:rsidP="00FF517F">
      <w:pPr>
        <w:ind w:right="-142"/>
      </w:pPr>
    </w:p>
    <w:p w14:paraId="1BECB861" w14:textId="445DCE36" w:rsidR="007E161F" w:rsidRDefault="007E161F" w:rsidP="00FF517F">
      <w:pPr>
        <w:ind w:right="-142"/>
      </w:pPr>
    </w:p>
    <w:p w14:paraId="636A311C" w14:textId="77777777" w:rsidR="007E161F" w:rsidRDefault="007E161F" w:rsidP="00FF517F">
      <w:pPr>
        <w:ind w:right="-142"/>
      </w:pPr>
    </w:p>
    <w:p w14:paraId="7BEAF122" w14:textId="77777777" w:rsidR="007E161F" w:rsidRDefault="007E161F" w:rsidP="00FF517F">
      <w:pPr>
        <w:ind w:right="-142"/>
      </w:pPr>
    </w:p>
    <w:p w14:paraId="7F31B01D" w14:textId="77777777" w:rsidR="007E161F" w:rsidRDefault="007E161F" w:rsidP="00FF517F">
      <w:pPr>
        <w:ind w:right="-142"/>
      </w:pPr>
    </w:p>
    <w:p w14:paraId="303E5806" w14:textId="77777777" w:rsidR="007E161F" w:rsidRDefault="007E161F" w:rsidP="00FF517F">
      <w:pPr>
        <w:ind w:right="-142"/>
      </w:pPr>
    </w:p>
    <w:p w14:paraId="62C3B206" w14:textId="2436446D" w:rsidR="007E161F" w:rsidRDefault="007E161F" w:rsidP="00FF517F">
      <w:pPr>
        <w:ind w:right="-142"/>
      </w:pPr>
    </w:p>
    <w:p w14:paraId="089173D7" w14:textId="39FB73F8" w:rsidR="007E161F" w:rsidRDefault="007E161F" w:rsidP="00FF517F">
      <w:pPr>
        <w:ind w:right="-142"/>
      </w:pPr>
    </w:p>
    <w:p w14:paraId="4F15A28C" w14:textId="5308ED64" w:rsidR="007E161F" w:rsidRDefault="00B83609" w:rsidP="00FF517F">
      <w:pPr>
        <w:ind w:right="-142"/>
      </w:pPr>
      <w:r>
        <w:rPr>
          <w:noProof/>
        </w:rPr>
        <w:drawing>
          <wp:anchor distT="0" distB="0" distL="114300" distR="114300" simplePos="0" relativeHeight="251714560" behindDoc="1" locked="0" layoutInCell="1" allowOverlap="1" wp14:anchorId="4E12976B" wp14:editId="7F92ED92">
            <wp:simplePos x="0" y="0"/>
            <wp:positionH relativeFrom="column">
              <wp:posOffset>1681480</wp:posOffset>
            </wp:positionH>
            <wp:positionV relativeFrom="paragraph">
              <wp:posOffset>94615</wp:posOffset>
            </wp:positionV>
            <wp:extent cx="1514475" cy="179388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475" cy="1793883"/>
                    </a:xfrm>
                    <a:prstGeom prst="rect">
                      <a:avLst/>
                    </a:prstGeom>
                  </pic:spPr>
                </pic:pic>
              </a:graphicData>
            </a:graphic>
            <wp14:sizeRelH relativeFrom="page">
              <wp14:pctWidth>0</wp14:pctWidth>
            </wp14:sizeRelH>
            <wp14:sizeRelV relativeFrom="page">
              <wp14:pctHeight>0</wp14:pctHeight>
            </wp14:sizeRelV>
          </wp:anchor>
        </w:drawing>
      </w:r>
    </w:p>
    <w:p w14:paraId="0D4BFB79" w14:textId="384EC63E" w:rsidR="008E283F" w:rsidRDefault="008E283F" w:rsidP="00FF517F">
      <w:pPr>
        <w:ind w:right="-142"/>
        <w:rPr>
          <w:noProof/>
        </w:rPr>
      </w:pPr>
    </w:p>
    <w:p w14:paraId="138EF7B8" w14:textId="5FFEF4F9" w:rsidR="00B83609" w:rsidRDefault="00B83609" w:rsidP="00FF517F">
      <w:pPr>
        <w:ind w:right="-142"/>
        <w:rPr>
          <w:noProof/>
        </w:rPr>
      </w:pPr>
    </w:p>
    <w:p w14:paraId="631A40AF" w14:textId="686A1C59" w:rsidR="00B83609" w:rsidRDefault="00B83609" w:rsidP="00FF517F">
      <w:pPr>
        <w:ind w:right="-142"/>
        <w:rPr>
          <w:noProof/>
        </w:rPr>
      </w:pPr>
    </w:p>
    <w:p w14:paraId="20F49EDD" w14:textId="4E1720A2" w:rsidR="00B83609" w:rsidRDefault="00B83609" w:rsidP="00FF517F">
      <w:pPr>
        <w:ind w:right="-142"/>
        <w:rPr>
          <w:noProof/>
        </w:rPr>
      </w:pPr>
    </w:p>
    <w:p w14:paraId="017CCC83" w14:textId="3BAE0115" w:rsidR="00B83609" w:rsidRDefault="00B83609" w:rsidP="00FF517F">
      <w:pPr>
        <w:ind w:right="-142"/>
        <w:rPr>
          <w:noProof/>
        </w:rPr>
      </w:pPr>
    </w:p>
    <w:p w14:paraId="49429B88" w14:textId="77777777" w:rsidR="00B83609" w:rsidRDefault="00B83609" w:rsidP="00FF517F">
      <w:pPr>
        <w:ind w:right="-142"/>
        <w:rPr>
          <w:noProof/>
        </w:rPr>
      </w:pPr>
    </w:p>
    <w:p w14:paraId="1B1A30A0" w14:textId="77777777" w:rsidR="00B83609" w:rsidRDefault="00B83609" w:rsidP="00FF517F">
      <w:pPr>
        <w:ind w:right="-142"/>
        <w:rPr>
          <w:noProof/>
        </w:rPr>
      </w:pPr>
    </w:p>
    <w:p w14:paraId="623AF946" w14:textId="77777777" w:rsidR="00B83609" w:rsidRDefault="00B83609" w:rsidP="00FF517F">
      <w:pPr>
        <w:ind w:right="-142"/>
        <w:rPr>
          <w:noProof/>
        </w:rPr>
      </w:pPr>
    </w:p>
    <w:p w14:paraId="11B21F51" w14:textId="77777777" w:rsidR="00B83609" w:rsidRDefault="00B83609" w:rsidP="00FF517F">
      <w:pPr>
        <w:ind w:right="-142"/>
        <w:rPr>
          <w:noProof/>
        </w:rPr>
      </w:pPr>
    </w:p>
    <w:p w14:paraId="45EFB3FD" w14:textId="7CF02ADA" w:rsidR="00276407" w:rsidRDefault="00276407" w:rsidP="00FF517F">
      <w:pPr>
        <w:spacing w:after="360"/>
        <w:ind w:right="-142"/>
        <w:rPr>
          <w:rFonts w:ascii="Arial Narrow" w:hAnsi="Arial Narrow"/>
          <w:b/>
          <w:bCs/>
          <w:caps/>
          <w:color w:val="006DB7"/>
          <w:sz w:val="36"/>
          <w:szCs w:val="36"/>
        </w:rPr>
      </w:pPr>
      <w:bookmarkStart w:id="0" w:name="_Hlk61876368"/>
    </w:p>
    <w:p w14:paraId="4476107F" w14:textId="36FB18F7" w:rsidR="00A60A85" w:rsidRPr="002E6987" w:rsidRDefault="00A60A85" w:rsidP="00FF517F">
      <w:pPr>
        <w:spacing w:after="360"/>
        <w:ind w:right="-142"/>
        <w:rPr>
          <w:rFonts w:ascii="Arial Narrow" w:hAnsi="Arial Narrow"/>
          <w:b/>
          <w:bCs/>
          <w:caps/>
          <w:sz w:val="36"/>
          <w:szCs w:val="36"/>
        </w:rPr>
      </w:pPr>
      <w:r w:rsidRPr="005E4B08">
        <w:rPr>
          <w:rFonts w:ascii="Arial Narrow" w:hAnsi="Arial Narrow"/>
          <w:b/>
          <w:bCs/>
          <w:caps/>
          <w:color w:val="006DB7"/>
          <w:sz w:val="36"/>
          <w:szCs w:val="36"/>
        </w:rPr>
        <w:t xml:space="preserve">A/ Descriptif type </w:t>
      </w:r>
      <w:r w:rsidRPr="005513B1">
        <w:rPr>
          <w:rFonts w:ascii="Arial Narrow" w:hAnsi="Arial Narrow"/>
          <w:b/>
          <w:bCs/>
          <w:caps/>
          <w:sz w:val="36"/>
          <w:szCs w:val="36"/>
        </w:rPr>
        <w:t>APS</w:t>
      </w:r>
    </w:p>
    <w:p w14:paraId="0063BBDF" w14:textId="47646641" w:rsidR="00A60A85" w:rsidRPr="005E4B08" w:rsidRDefault="00F82513" w:rsidP="00FF517F">
      <w:pPr>
        <w:pStyle w:val="Paragraphedeliste"/>
        <w:numPr>
          <w:ilvl w:val="0"/>
          <w:numId w:val="1"/>
        </w:numPr>
        <w:spacing w:after="120"/>
        <w:ind w:left="357" w:right="-142" w:hanging="357"/>
        <w:rPr>
          <w:rFonts w:ascii="Arial Narrow" w:hAnsi="Arial Narrow"/>
          <w:b/>
          <w:bCs/>
          <w:caps/>
          <w:sz w:val="28"/>
          <w:szCs w:val="28"/>
        </w:rPr>
      </w:pPr>
      <w:bookmarkStart w:id="1" w:name="_Hlk61876375"/>
      <w:bookmarkEnd w:id="0"/>
      <w:r>
        <w:rPr>
          <w:rFonts w:ascii="Arial Narrow" w:hAnsi="Arial Narrow"/>
          <w:b/>
          <w:bCs/>
          <w:caps/>
          <w:sz w:val="28"/>
          <w:szCs w:val="28"/>
        </w:rPr>
        <w:t>système :</w:t>
      </w:r>
    </w:p>
    <w:bookmarkEnd w:id="1"/>
    <w:p w14:paraId="0D2B046D" w14:textId="13D3A513" w:rsidR="00A60A85" w:rsidRPr="007E161F" w:rsidRDefault="00A60A85" w:rsidP="00FF517F">
      <w:pPr>
        <w:tabs>
          <w:tab w:val="left" w:pos="5580"/>
        </w:tabs>
        <w:spacing w:after="240"/>
        <w:ind w:right="-142"/>
        <w:jc w:val="both"/>
        <w:rPr>
          <w:rFonts w:ascii="Arial Narrow" w:eastAsia="Times New Roman" w:hAnsi="Arial Narrow" w:cs="Arial"/>
          <w:lang w:eastAsia="en-US"/>
        </w:rPr>
      </w:pPr>
      <w:r w:rsidRPr="007E161F">
        <w:rPr>
          <w:rFonts w:ascii="Arial Narrow" w:hAnsi="Arial Narrow" w:cs="Arial"/>
        </w:rPr>
        <w:t xml:space="preserve">La menuiserie de </w:t>
      </w:r>
      <w:r w:rsidR="005F6004">
        <w:rPr>
          <w:rFonts w:ascii="Arial Narrow" w:hAnsi="Arial Narrow" w:cs="Arial"/>
        </w:rPr>
        <w:t>7</w:t>
      </w:r>
      <w:r w:rsidRPr="007E161F">
        <w:rPr>
          <w:rFonts w:ascii="Arial Narrow" w:hAnsi="Arial Narrow" w:cs="Arial"/>
        </w:rPr>
        <w:t>5</w:t>
      </w:r>
      <w:r w:rsidR="00C0304F">
        <w:rPr>
          <w:rFonts w:ascii="Arial Narrow" w:hAnsi="Arial Narrow" w:cs="Arial"/>
        </w:rPr>
        <w:t xml:space="preserve"> mm</w:t>
      </w:r>
      <w:r w:rsidRPr="007E161F">
        <w:rPr>
          <w:rFonts w:ascii="Arial Narrow" w:hAnsi="Arial Narrow" w:cs="Arial"/>
        </w:rPr>
        <w:t xml:space="preserve"> de profondeur, sera composée </w:t>
      </w:r>
      <w:r w:rsidR="00B83609">
        <w:rPr>
          <w:rFonts w:ascii="Arial Narrow" w:hAnsi="Arial Narrow" w:cs="Arial"/>
        </w:rPr>
        <w:t>de châssis fixes</w:t>
      </w:r>
      <w:r w:rsidRPr="007E161F">
        <w:rPr>
          <w:rFonts w:ascii="Arial Narrow" w:hAnsi="Arial Narrow" w:cs="Arial"/>
        </w:rPr>
        <w:t xml:space="preserve"> </w:t>
      </w:r>
      <w:r w:rsidRPr="007E161F">
        <w:rPr>
          <w:rFonts w:ascii="Arial Narrow" w:hAnsi="Arial Narrow" w:cs="Arial"/>
          <w:b/>
        </w:rPr>
        <w:t xml:space="preserve">et/ou </w:t>
      </w:r>
      <w:r w:rsidR="00B83609">
        <w:rPr>
          <w:rFonts w:ascii="Arial Narrow" w:hAnsi="Arial Narrow" w:cs="Arial"/>
        </w:rPr>
        <w:t>cloison</w:t>
      </w:r>
      <w:r w:rsidRPr="007E161F">
        <w:rPr>
          <w:rFonts w:ascii="Arial Narrow" w:hAnsi="Arial Narrow" w:cs="Arial"/>
        </w:rPr>
        <w:t xml:space="preserve"> fixe en profilé aluminium à rupture de pont thermique de la gamme SOLEAL </w:t>
      </w:r>
      <w:r w:rsidR="0020742D">
        <w:rPr>
          <w:rFonts w:ascii="Arial Narrow" w:hAnsi="Arial Narrow" w:cs="Arial"/>
        </w:rPr>
        <w:t>NEXT</w:t>
      </w:r>
      <w:r w:rsidRPr="007E161F">
        <w:rPr>
          <w:rFonts w:ascii="Arial Narrow" w:hAnsi="Arial Narrow" w:cs="Arial"/>
        </w:rPr>
        <w:t xml:space="preserve"> de chez Technal </w:t>
      </w:r>
      <w:r w:rsidRPr="007E161F">
        <w:rPr>
          <w:rFonts w:ascii="Arial Narrow" w:eastAsia="Times New Roman" w:hAnsi="Arial Narrow" w:cs="Arial"/>
          <w:lang w:eastAsia="en-US"/>
        </w:rPr>
        <w:t>ou de qualité et de technicité strictement équivalente.</w:t>
      </w:r>
    </w:p>
    <w:p w14:paraId="465575BB" w14:textId="5587AA70" w:rsidR="00A60A85" w:rsidRPr="005E4B08" w:rsidRDefault="00A60A85" w:rsidP="00FF517F">
      <w:pPr>
        <w:pStyle w:val="Paragraphedeliste"/>
        <w:numPr>
          <w:ilvl w:val="0"/>
          <w:numId w:val="1"/>
        </w:numPr>
        <w:spacing w:after="120"/>
        <w:ind w:left="357" w:right="-142" w:hanging="357"/>
        <w:rPr>
          <w:rFonts w:ascii="Arial Narrow" w:hAnsi="Arial Narrow"/>
          <w:b/>
          <w:bCs/>
          <w:caps/>
          <w:sz w:val="28"/>
          <w:szCs w:val="28"/>
        </w:rPr>
      </w:pPr>
      <w:bookmarkStart w:id="2" w:name="_Hlk62650757"/>
      <w:bookmarkStart w:id="3" w:name="_Hlk61876399"/>
      <w:r w:rsidRPr="005E4B08">
        <w:rPr>
          <w:rFonts w:ascii="Arial Narrow" w:hAnsi="Arial Narrow"/>
          <w:b/>
          <w:bCs/>
          <w:caps/>
          <w:sz w:val="28"/>
          <w:szCs w:val="28"/>
        </w:rPr>
        <w:t>Traitement de surface</w:t>
      </w:r>
      <w:r w:rsidR="00F82513">
        <w:rPr>
          <w:rFonts w:ascii="Arial Narrow" w:hAnsi="Arial Narrow"/>
          <w:b/>
          <w:bCs/>
          <w:caps/>
          <w:sz w:val="28"/>
          <w:szCs w:val="28"/>
        </w:rPr>
        <w:t> :</w:t>
      </w:r>
      <w:bookmarkStart w:id="4" w:name="_Hlk62651298"/>
      <w:bookmarkEnd w:id="2"/>
    </w:p>
    <w:bookmarkEnd w:id="3"/>
    <w:bookmarkEnd w:id="4"/>
    <w:p w14:paraId="57926EA0" w14:textId="5ECA9F1B" w:rsidR="00A60A85" w:rsidRPr="007E161F" w:rsidRDefault="00A60A85" w:rsidP="00FF517F">
      <w:pPr>
        <w:tabs>
          <w:tab w:val="left" w:pos="5580"/>
        </w:tabs>
        <w:spacing w:after="240"/>
        <w:ind w:right="-142"/>
        <w:jc w:val="both"/>
        <w:rPr>
          <w:rFonts w:ascii="Arial Narrow" w:hAnsi="Arial Narrow" w:cs="Arial"/>
        </w:rPr>
      </w:pPr>
      <w:r w:rsidRPr="007E161F">
        <w:rPr>
          <w:rFonts w:ascii="Arial Narrow" w:hAnsi="Arial Narrow" w:cs="Arial"/>
        </w:rPr>
        <w:t xml:space="preserve">Traitement de surface par laquage teinte RAL (ou autre) de type …. </w:t>
      </w:r>
      <w:proofErr w:type="gramStart"/>
      <w:r>
        <w:rPr>
          <w:rFonts w:ascii="Arial Narrow" w:hAnsi="Arial Narrow" w:cs="Arial"/>
          <w:b/>
        </w:rPr>
        <w:t>o</w:t>
      </w:r>
      <w:r w:rsidRPr="007E161F">
        <w:rPr>
          <w:rFonts w:ascii="Arial Narrow" w:hAnsi="Arial Narrow" w:cs="Arial"/>
          <w:b/>
        </w:rPr>
        <w:t>u</w:t>
      </w:r>
      <w:proofErr w:type="gramEnd"/>
      <w:r>
        <w:rPr>
          <w:rFonts w:ascii="Arial Narrow" w:hAnsi="Arial Narrow" w:cs="Arial"/>
          <w:b/>
        </w:rPr>
        <w:t xml:space="preserve"> </w:t>
      </w:r>
      <w:r w:rsidRPr="007E161F">
        <w:rPr>
          <w:rFonts w:ascii="Arial Narrow" w:hAnsi="Arial Narrow" w:cs="Arial"/>
        </w:rPr>
        <w:t>Traitement de surface par anodisation de type…</w:t>
      </w:r>
    </w:p>
    <w:p w14:paraId="27AAC9AB" w14:textId="5AD2C567" w:rsidR="00A60A85" w:rsidRPr="005E4B08" w:rsidRDefault="00A60A85" w:rsidP="00FF517F">
      <w:pPr>
        <w:pStyle w:val="Paragraphedeliste"/>
        <w:numPr>
          <w:ilvl w:val="0"/>
          <w:numId w:val="1"/>
        </w:numPr>
        <w:spacing w:after="120"/>
        <w:ind w:left="357" w:right="-142" w:hanging="357"/>
        <w:rPr>
          <w:rFonts w:ascii="Arial Narrow" w:hAnsi="Arial Narrow"/>
          <w:b/>
          <w:bCs/>
          <w:caps/>
          <w:sz w:val="28"/>
          <w:szCs w:val="28"/>
        </w:rPr>
      </w:pPr>
      <w:bookmarkStart w:id="5" w:name="_Hlk61876437"/>
      <w:r w:rsidRPr="005E4B08">
        <w:rPr>
          <w:rFonts w:ascii="Arial Narrow" w:hAnsi="Arial Narrow"/>
          <w:b/>
          <w:bCs/>
          <w:caps/>
          <w:sz w:val="28"/>
          <w:szCs w:val="28"/>
        </w:rPr>
        <w:t>Remplissage</w:t>
      </w:r>
      <w:r w:rsidR="00F82513">
        <w:rPr>
          <w:rFonts w:ascii="Arial Narrow" w:hAnsi="Arial Narrow"/>
          <w:b/>
          <w:bCs/>
          <w:caps/>
          <w:sz w:val="28"/>
          <w:szCs w:val="28"/>
        </w:rPr>
        <w:t> :</w:t>
      </w:r>
    </w:p>
    <w:bookmarkEnd w:id="5"/>
    <w:p w14:paraId="5E075AEB" w14:textId="77777777" w:rsidR="00A60A85" w:rsidRPr="005513B1" w:rsidRDefault="00A60A85" w:rsidP="00FF517F">
      <w:pPr>
        <w:tabs>
          <w:tab w:val="left" w:pos="5580"/>
        </w:tabs>
        <w:spacing w:after="120"/>
        <w:ind w:right="-142"/>
        <w:jc w:val="both"/>
        <w:rPr>
          <w:rFonts w:ascii="Arial Narrow" w:hAnsi="Arial Narrow" w:cs="Arial"/>
        </w:rPr>
      </w:pPr>
      <w:r w:rsidRPr="007E161F">
        <w:rPr>
          <w:rFonts w:ascii="Arial Narrow" w:hAnsi="Arial Narrow" w:cs="Arial"/>
        </w:rPr>
        <w:t xml:space="preserve">Remplissage de type double vitrage certifié </w:t>
      </w:r>
      <w:r w:rsidRPr="005513B1">
        <w:rPr>
          <w:rFonts w:ascii="Arial Narrow" w:hAnsi="Arial Narrow" w:cs="Arial"/>
        </w:rPr>
        <w:t xml:space="preserve">CEKAL de chez … de composition…. </w:t>
      </w:r>
      <w:proofErr w:type="gramStart"/>
      <w:r w:rsidRPr="005513B1">
        <w:rPr>
          <w:rFonts w:ascii="Arial Narrow" w:hAnsi="Arial Narrow" w:cs="Arial"/>
        </w:rPr>
        <w:t>avec</w:t>
      </w:r>
      <w:proofErr w:type="gramEnd"/>
      <w:r w:rsidRPr="005513B1">
        <w:rPr>
          <w:rFonts w:ascii="Arial Narrow" w:hAnsi="Arial Narrow" w:cs="Arial"/>
        </w:rPr>
        <w:t xml:space="preserve"> isolateur de type….</w:t>
      </w:r>
    </w:p>
    <w:p w14:paraId="5B37D33E" w14:textId="77777777" w:rsidR="00A60A85" w:rsidRPr="005513B1" w:rsidRDefault="00A60A85" w:rsidP="00FF517F">
      <w:pPr>
        <w:tabs>
          <w:tab w:val="left" w:pos="5580"/>
        </w:tabs>
        <w:spacing w:after="120"/>
        <w:ind w:right="-142"/>
        <w:jc w:val="both"/>
        <w:rPr>
          <w:rFonts w:ascii="Arial Narrow" w:hAnsi="Arial Narrow" w:cs="Arial"/>
        </w:rPr>
      </w:pPr>
      <w:r w:rsidRPr="005513B1">
        <w:rPr>
          <w:rFonts w:ascii="Arial Narrow" w:hAnsi="Arial Narrow" w:cs="Arial"/>
        </w:rPr>
        <w:t xml:space="preserve">Transmission lumineuse TL (EN410) : … </w:t>
      </w:r>
      <w:r w:rsidRPr="005513B1">
        <w:rPr>
          <w:rFonts w:ascii="Arial Narrow" w:hAnsi="Arial Narrow" w:cs="Arial"/>
          <w:b/>
        </w:rPr>
        <w:t>et / ou</w:t>
      </w:r>
      <w:r w:rsidRPr="005513B1">
        <w:rPr>
          <w:rFonts w:ascii="Arial Narrow" w:hAnsi="Arial Narrow" w:cs="Arial"/>
        </w:rPr>
        <w:t xml:space="preserve"> de la fenêtre </w:t>
      </w:r>
      <w:proofErr w:type="spellStart"/>
      <w:r w:rsidRPr="005513B1">
        <w:rPr>
          <w:rFonts w:ascii="Arial Narrow" w:hAnsi="Arial Narrow" w:cs="Arial"/>
        </w:rPr>
        <w:t>TLw</w:t>
      </w:r>
      <w:proofErr w:type="spellEnd"/>
    </w:p>
    <w:p w14:paraId="07AFE49E" w14:textId="77777777" w:rsidR="00A60A85" w:rsidRDefault="00A60A85" w:rsidP="00FF517F">
      <w:pPr>
        <w:tabs>
          <w:tab w:val="left" w:pos="5580"/>
        </w:tabs>
        <w:spacing w:after="240"/>
        <w:ind w:right="-142"/>
        <w:jc w:val="both"/>
        <w:rPr>
          <w:rFonts w:ascii="Arial Narrow" w:hAnsi="Arial Narrow" w:cs="Arial"/>
        </w:rPr>
      </w:pPr>
      <w:r w:rsidRPr="005513B1">
        <w:rPr>
          <w:rFonts w:ascii="Arial Narrow" w:hAnsi="Arial Narrow" w:cs="Arial"/>
        </w:rPr>
        <w:t>Facteur solaire Sg (EN410) : …</w:t>
      </w:r>
      <w:r w:rsidRPr="005513B1">
        <w:rPr>
          <w:rFonts w:ascii="Arial Narrow" w:hAnsi="Arial Narrow" w:cs="Arial"/>
          <w:b/>
        </w:rPr>
        <w:t>et / ou</w:t>
      </w:r>
      <w:r w:rsidRPr="005513B1">
        <w:rPr>
          <w:rFonts w:ascii="Arial Narrow" w:hAnsi="Arial Narrow" w:cs="Arial"/>
        </w:rPr>
        <w:t xml:space="preserve"> de la fenêtre</w:t>
      </w:r>
      <w:r w:rsidRPr="007E161F">
        <w:rPr>
          <w:rFonts w:ascii="Arial Narrow" w:hAnsi="Arial Narrow" w:cs="Arial"/>
        </w:rPr>
        <w:t xml:space="preserve"> </w:t>
      </w:r>
      <w:proofErr w:type="spellStart"/>
      <w:r w:rsidRPr="007E161F">
        <w:rPr>
          <w:rFonts w:ascii="Arial Narrow" w:hAnsi="Arial Narrow" w:cs="Arial"/>
        </w:rPr>
        <w:t>Sw</w:t>
      </w:r>
      <w:proofErr w:type="spellEnd"/>
      <w:r w:rsidRPr="007E161F">
        <w:rPr>
          <w:rFonts w:ascii="Arial Narrow" w:hAnsi="Arial Narrow" w:cs="Arial"/>
        </w:rPr>
        <w:t>….</w:t>
      </w:r>
    </w:p>
    <w:p w14:paraId="01E234E1" w14:textId="069E3D65" w:rsidR="00A60A85" w:rsidRPr="005A3681" w:rsidRDefault="00A60A85" w:rsidP="00FF517F">
      <w:pPr>
        <w:pStyle w:val="Paragraphedeliste"/>
        <w:numPr>
          <w:ilvl w:val="0"/>
          <w:numId w:val="1"/>
        </w:numPr>
        <w:spacing w:after="120"/>
        <w:ind w:left="357" w:right="-142" w:hanging="357"/>
        <w:rPr>
          <w:rFonts w:ascii="Arial Narrow" w:hAnsi="Arial Narrow"/>
          <w:b/>
          <w:bCs/>
          <w:caps/>
          <w:color w:val="006DB7"/>
          <w:sz w:val="28"/>
          <w:szCs w:val="28"/>
        </w:rPr>
      </w:pPr>
      <w:bookmarkStart w:id="6" w:name="_Hlk62467316"/>
      <w:bookmarkStart w:id="7" w:name="_Hlk61876467"/>
      <w:r w:rsidRPr="005E4B08">
        <w:rPr>
          <w:rFonts w:ascii="Arial Narrow" w:hAnsi="Arial Narrow"/>
          <w:b/>
          <w:bCs/>
          <w:caps/>
          <w:sz w:val="28"/>
          <w:szCs w:val="28"/>
        </w:rPr>
        <w:t>Performances</w:t>
      </w:r>
      <w:r w:rsidR="00F82513">
        <w:rPr>
          <w:rFonts w:ascii="Arial Narrow" w:hAnsi="Arial Narrow"/>
          <w:b/>
          <w:bCs/>
          <w:caps/>
          <w:color w:val="006DB7"/>
          <w:sz w:val="28"/>
          <w:szCs w:val="28"/>
        </w:rPr>
        <w:t> :</w:t>
      </w:r>
      <w:bookmarkEnd w:id="6"/>
    </w:p>
    <w:bookmarkEnd w:id="7"/>
    <w:p w14:paraId="4F7B127D" w14:textId="6DA027C6" w:rsidR="007E161F" w:rsidRPr="00B83609" w:rsidRDefault="00A60A85" w:rsidP="00B83609">
      <w:pPr>
        <w:tabs>
          <w:tab w:val="left" w:pos="5580"/>
        </w:tabs>
        <w:ind w:right="-142"/>
        <w:jc w:val="both"/>
        <w:rPr>
          <w:rFonts w:ascii="Arial Narrow" w:hAnsi="Arial Narrow" w:cs="Arial"/>
          <w:i/>
        </w:rPr>
      </w:pPr>
      <w:r w:rsidRPr="00E6084E">
        <w:rPr>
          <w:rFonts w:ascii="Arial Narrow" w:hAnsi="Arial Narrow" w:cs="Arial"/>
          <w:b/>
          <w:bCs/>
          <w:i/>
          <w:color w:val="006DB7"/>
        </w:rPr>
        <w:t>/</w:t>
      </w:r>
      <w:r w:rsidRPr="00E6084E">
        <w:rPr>
          <w:rFonts w:ascii="Arial Narrow" w:hAnsi="Arial Narrow" w:cs="Arial"/>
          <w:b/>
          <w:bCs/>
          <w:i/>
        </w:rPr>
        <w:t xml:space="preserve"> Thermique</w:t>
      </w:r>
      <w:r w:rsidRPr="007E161F">
        <w:rPr>
          <w:rFonts w:ascii="Arial Narrow" w:hAnsi="Arial Narrow" w:cs="Arial"/>
          <w:i/>
        </w:rPr>
        <w:t xml:space="preserve"> : </w:t>
      </w:r>
      <w:r w:rsidRPr="007E161F">
        <w:rPr>
          <w:rFonts w:ascii="Arial Narrow" w:hAnsi="Arial Narrow" w:cs="Arial"/>
        </w:rPr>
        <w:t xml:space="preserve">La menuiserie justifiera d’un Uw maximum de …. W/m². K, obtenu en utilisant un double vitrage proposant un </w:t>
      </w:r>
      <w:proofErr w:type="spellStart"/>
      <w:r w:rsidRPr="007E161F">
        <w:rPr>
          <w:rFonts w:ascii="Arial Narrow" w:hAnsi="Arial Narrow" w:cs="Arial"/>
        </w:rPr>
        <w:t>Ug</w:t>
      </w:r>
      <w:proofErr w:type="spellEnd"/>
      <w:r w:rsidRPr="007E161F">
        <w:rPr>
          <w:rFonts w:ascii="Arial Narrow" w:hAnsi="Arial Narrow" w:cs="Arial"/>
        </w:rPr>
        <w:t xml:space="preserve"> de …. W/m²K et un intercalaire proposant Psi de …. W/m²K.</w:t>
      </w:r>
    </w:p>
    <w:p w14:paraId="3F811403" w14:textId="77777777" w:rsidR="00E93AA7" w:rsidRDefault="00E93AA7" w:rsidP="00FF517F">
      <w:pPr>
        <w:spacing w:after="120"/>
        <w:ind w:right="-142"/>
        <w:jc w:val="both"/>
        <w:rPr>
          <w:rFonts w:ascii="Arial Narrow" w:hAnsi="Arial Narrow" w:cs="Arial"/>
        </w:rPr>
      </w:pPr>
      <w:r w:rsidRPr="007E161F">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5E97F52" w14:textId="48814608" w:rsidR="00E93AA7" w:rsidRPr="002E6987" w:rsidRDefault="00E93AA7" w:rsidP="00FF517F">
      <w:pPr>
        <w:tabs>
          <w:tab w:val="left" w:pos="5580"/>
        </w:tabs>
        <w:spacing w:after="120"/>
        <w:ind w:right="-142"/>
        <w:jc w:val="both"/>
        <w:rPr>
          <w:rFonts w:ascii="Arial Narrow" w:hAnsi="Arial Narrow" w:cs="Arial"/>
        </w:rPr>
      </w:pPr>
      <w:r w:rsidRPr="00E6084E">
        <w:rPr>
          <w:rFonts w:ascii="Arial Narrow" w:hAnsi="Arial Narrow" w:cs="Arial"/>
          <w:b/>
          <w:bCs/>
          <w:i/>
          <w:color w:val="006DB7"/>
        </w:rPr>
        <w:t xml:space="preserve">/ </w:t>
      </w:r>
      <w:r w:rsidRPr="00E6084E">
        <w:rPr>
          <w:rFonts w:ascii="Arial Narrow" w:hAnsi="Arial Narrow" w:cs="Arial"/>
          <w:b/>
          <w:bCs/>
          <w:i/>
        </w:rPr>
        <w:t>Acoustique :</w:t>
      </w:r>
      <w:r w:rsidRPr="007E161F">
        <w:rPr>
          <w:rFonts w:ascii="Arial Narrow" w:hAnsi="Arial Narrow" w:cs="Arial"/>
          <w:i/>
        </w:rPr>
        <w:t xml:space="preserve"> </w:t>
      </w:r>
      <w:r w:rsidRPr="007E161F">
        <w:rPr>
          <w:rFonts w:ascii="Arial Narrow" w:hAnsi="Arial Narrow" w:cs="Arial"/>
        </w:rPr>
        <w:t xml:space="preserve">L’ensemble menuisé justifiera </w:t>
      </w:r>
      <w:r w:rsidRPr="005513B1">
        <w:rPr>
          <w:rFonts w:ascii="Arial Narrow" w:hAnsi="Arial Narrow" w:cs="Arial"/>
        </w:rPr>
        <w:t>selon EN ISO 10140 &amp; EN ISO 717 &amp; EN fenêtre 14351-</w:t>
      </w:r>
      <w:r w:rsidR="005513B1">
        <w:rPr>
          <w:rFonts w:ascii="Arial Narrow" w:hAnsi="Arial Narrow" w:cs="Arial"/>
        </w:rPr>
        <w:t xml:space="preserve">2 </w:t>
      </w:r>
      <w:r w:rsidRPr="007E161F">
        <w:rPr>
          <w:rFonts w:ascii="Arial Narrow" w:hAnsi="Arial Narrow" w:cs="Arial"/>
        </w:rPr>
        <w:t>d’un affaiblissement acoustique de …</w:t>
      </w:r>
    </w:p>
    <w:p w14:paraId="6DDC179E" w14:textId="71B31DE5" w:rsidR="00FF517F" w:rsidRDefault="00E93AA7" w:rsidP="00FF517F">
      <w:pPr>
        <w:tabs>
          <w:tab w:val="left" w:pos="5580"/>
        </w:tabs>
        <w:spacing w:after="120"/>
        <w:ind w:right="-142"/>
        <w:rPr>
          <w:rFonts w:ascii="Arial" w:hAnsi="Arial" w:cs="Arial"/>
          <w:sz w:val="22"/>
          <w:szCs w:val="22"/>
        </w:rPr>
      </w:pPr>
      <w:r w:rsidRPr="00E6084E">
        <w:rPr>
          <w:rFonts w:ascii="Arial" w:hAnsi="Arial" w:cs="Arial"/>
          <w:b/>
          <w:bCs/>
          <w:i/>
          <w:color w:val="006DB7"/>
          <w:sz w:val="22"/>
          <w:szCs w:val="22"/>
        </w:rPr>
        <w:t>/</w:t>
      </w:r>
      <w:r w:rsidRPr="00E6084E">
        <w:rPr>
          <w:rFonts w:ascii="Arial" w:hAnsi="Arial" w:cs="Arial"/>
          <w:b/>
          <w:bCs/>
          <w:i/>
          <w:sz w:val="22"/>
          <w:szCs w:val="22"/>
        </w:rPr>
        <w:t xml:space="preserve"> AEV</w:t>
      </w:r>
      <w:r w:rsidRPr="007E161F">
        <w:rPr>
          <w:rFonts w:ascii="Arial" w:hAnsi="Arial" w:cs="Arial"/>
          <w:i/>
          <w:sz w:val="22"/>
          <w:szCs w:val="22"/>
        </w:rPr>
        <w:t xml:space="preserve"> : </w:t>
      </w:r>
      <w:r w:rsidRPr="007E161F">
        <w:rPr>
          <w:rFonts w:ascii="Arial" w:hAnsi="Arial" w:cs="Arial"/>
          <w:sz w:val="22"/>
          <w:szCs w:val="22"/>
        </w:rPr>
        <w:t>L’ensemble menuisé, par sa situation géographique, justifiera d’un classement Air Eau Vent de type : A…E…V…</w:t>
      </w:r>
    </w:p>
    <w:p w14:paraId="3AAFABD8" w14:textId="1571378A" w:rsidR="00C0304F" w:rsidRPr="00B83609" w:rsidRDefault="00FF517F" w:rsidP="00B83609">
      <w:pPr>
        <w:tabs>
          <w:tab w:val="left" w:pos="5580"/>
        </w:tabs>
        <w:spacing w:after="120"/>
        <w:ind w:right="-142"/>
        <w:rPr>
          <w:rFonts w:ascii="Arial Narrow" w:hAnsi="Arial Narrow" w:cs="Arial"/>
        </w:rPr>
      </w:pPr>
      <w:r w:rsidRPr="006C0110">
        <w:rPr>
          <w:rFonts w:ascii="Arial Narrow" w:hAnsi="Arial Narrow" w:cs="Arial"/>
          <w:b/>
          <w:bCs/>
          <w:i/>
          <w:color w:val="006DB7"/>
        </w:rPr>
        <w:t xml:space="preserve">/ </w:t>
      </w:r>
      <w:r w:rsidRPr="006C0110">
        <w:rPr>
          <w:rFonts w:ascii="Arial Narrow" w:hAnsi="Arial Narrow" w:cs="Arial"/>
          <w:b/>
          <w:bCs/>
          <w:i/>
        </w:rPr>
        <w:t>Perméabilité à l’air Q4 et Q100 :</w:t>
      </w:r>
      <w:r w:rsidRPr="006C0110">
        <w:rPr>
          <w:rFonts w:ascii="Arial Narrow" w:hAnsi="Arial Narrow" w:cs="Arial"/>
          <w:i/>
        </w:rPr>
        <w:t xml:space="preserve"> </w:t>
      </w:r>
      <w:r w:rsidRPr="006C0110">
        <w:rPr>
          <w:rFonts w:ascii="Arial Narrow" w:hAnsi="Arial Narrow" w:cs="Arial"/>
        </w:rPr>
        <w:t>L’ensemble menuisé justifiera d’un Q4 maxi de … et Q100 maxi de…</w:t>
      </w:r>
      <w:bookmarkStart w:id="8" w:name="_Hlk62464347"/>
      <w:bookmarkStart w:id="9" w:name="_Hlk61876583"/>
    </w:p>
    <w:p w14:paraId="4725D96F" w14:textId="7B5D05AD" w:rsidR="00E93AA7" w:rsidRPr="002E6987" w:rsidRDefault="00E93AA7" w:rsidP="00CD215E">
      <w:pPr>
        <w:spacing w:after="120"/>
        <w:ind w:right="-142"/>
        <w:rPr>
          <w:rFonts w:ascii="Arial Narrow" w:hAnsi="Arial Narrow"/>
          <w:b/>
          <w:bCs/>
          <w:caps/>
          <w:sz w:val="36"/>
          <w:szCs w:val="36"/>
        </w:rPr>
      </w:pPr>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8"/>
    </w:p>
    <w:bookmarkEnd w:id="9"/>
    <w:p w14:paraId="121360C0" w14:textId="5CA39940" w:rsidR="00E93AA7" w:rsidRPr="00B83609" w:rsidRDefault="00B83609" w:rsidP="00B83609">
      <w:pPr>
        <w:tabs>
          <w:tab w:val="left" w:pos="5580"/>
        </w:tabs>
        <w:spacing w:after="240"/>
        <w:ind w:right="-142"/>
        <w:jc w:val="both"/>
        <w:rPr>
          <w:rFonts w:ascii="Arial Narrow" w:eastAsia="Times New Roman" w:hAnsi="Arial Narrow" w:cs="Arial"/>
          <w:lang w:eastAsia="en-US"/>
        </w:rPr>
      </w:pPr>
      <w:r w:rsidRPr="007E161F">
        <w:rPr>
          <w:rFonts w:ascii="Arial Narrow" w:hAnsi="Arial Narrow" w:cs="Arial"/>
        </w:rPr>
        <w:t xml:space="preserve">La menuiserie de </w:t>
      </w:r>
      <w:r>
        <w:rPr>
          <w:rFonts w:ascii="Arial Narrow" w:hAnsi="Arial Narrow" w:cs="Arial"/>
        </w:rPr>
        <w:t>7</w:t>
      </w:r>
      <w:r w:rsidRPr="007E161F">
        <w:rPr>
          <w:rFonts w:ascii="Arial Narrow" w:hAnsi="Arial Narrow" w:cs="Arial"/>
        </w:rPr>
        <w:t>5</w:t>
      </w:r>
      <w:r>
        <w:rPr>
          <w:rFonts w:ascii="Arial Narrow" w:hAnsi="Arial Narrow" w:cs="Arial"/>
        </w:rPr>
        <w:t xml:space="preserve"> mm</w:t>
      </w:r>
      <w:r w:rsidRPr="007E161F">
        <w:rPr>
          <w:rFonts w:ascii="Arial Narrow" w:hAnsi="Arial Narrow" w:cs="Arial"/>
        </w:rPr>
        <w:t xml:space="preserve"> de profondeur, sera composée </w:t>
      </w:r>
      <w:r>
        <w:rPr>
          <w:rFonts w:ascii="Arial Narrow" w:hAnsi="Arial Narrow" w:cs="Arial"/>
        </w:rPr>
        <w:t>de châssis fixes</w:t>
      </w:r>
      <w:r w:rsidRPr="007E161F">
        <w:rPr>
          <w:rFonts w:ascii="Arial Narrow" w:hAnsi="Arial Narrow" w:cs="Arial"/>
        </w:rPr>
        <w:t xml:space="preserve"> </w:t>
      </w:r>
      <w:r w:rsidRPr="007E161F">
        <w:rPr>
          <w:rFonts w:ascii="Arial Narrow" w:hAnsi="Arial Narrow" w:cs="Arial"/>
          <w:b/>
        </w:rPr>
        <w:t xml:space="preserve">et/ou </w:t>
      </w:r>
      <w:r>
        <w:rPr>
          <w:rFonts w:ascii="Arial Narrow" w:hAnsi="Arial Narrow" w:cs="Arial"/>
        </w:rPr>
        <w:t>cloison</w:t>
      </w:r>
      <w:r w:rsidRPr="007E161F">
        <w:rPr>
          <w:rFonts w:ascii="Arial Narrow" w:hAnsi="Arial Narrow" w:cs="Arial"/>
        </w:rPr>
        <w:t xml:space="preserve"> fixe en profilé aluminium à rupture de pont thermique de la gamme SOLEAL </w:t>
      </w:r>
      <w:r>
        <w:rPr>
          <w:rFonts w:ascii="Arial Narrow" w:hAnsi="Arial Narrow" w:cs="Arial"/>
        </w:rPr>
        <w:t>NEXT</w:t>
      </w:r>
      <w:r w:rsidRPr="007E161F">
        <w:rPr>
          <w:rFonts w:ascii="Arial Narrow" w:hAnsi="Arial Narrow" w:cs="Arial"/>
        </w:rPr>
        <w:t xml:space="preserve"> de chez Technal </w:t>
      </w:r>
      <w:r w:rsidRPr="007E161F">
        <w:rPr>
          <w:rFonts w:ascii="Arial Narrow" w:eastAsia="Times New Roman" w:hAnsi="Arial Narrow" w:cs="Arial"/>
          <w:lang w:eastAsia="en-US"/>
        </w:rPr>
        <w:t>ou de qualité et de technicité strictement équivalente.</w:t>
      </w:r>
      <w:r>
        <w:rPr>
          <w:rFonts w:ascii="Arial Narrow" w:eastAsia="Times New Roman" w:hAnsi="Arial Narrow" w:cs="Arial"/>
          <w:lang w:eastAsia="en-US"/>
        </w:rPr>
        <w:t xml:space="preserve"> </w:t>
      </w:r>
      <w:r w:rsidR="00E93AA7" w:rsidRPr="002E6987">
        <w:rPr>
          <w:rFonts w:ascii="Arial Narrow" w:hAnsi="Arial Narrow" w:cs="Arial"/>
        </w:rPr>
        <w:t xml:space="preserve">Le fabricant du système constructif qui fournira l’entreprise adjudicataire du présent lot devra être en mesure de fournir le certificat de </w:t>
      </w:r>
      <w:r w:rsidR="00E93AA7" w:rsidRPr="005513B1">
        <w:rPr>
          <w:rFonts w:ascii="Arial Narrow" w:hAnsi="Arial Narrow" w:cs="Arial"/>
        </w:rPr>
        <w:t>qualité Iso 14001.</w:t>
      </w:r>
    </w:p>
    <w:p w14:paraId="0C736F09" w14:textId="5557832B" w:rsidR="00E93AA7" w:rsidRPr="005E4B08" w:rsidRDefault="00E93AA7" w:rsidP="00FF517F">
      <w:pPr>
        <w:pStyle w:val="Paragraphedeliste"/>
        <w:numPr>
          <w:ilvl w:val="0"/>
          <w:numId w:val="2"/>
        </w:numPr>
        <w:spacing w:after="120"/>
        <w:ind w:right="-142"/>
        <w:rPr>
          <w:rFonts w:ascii="Arial Narrow" w:hAnsi="Arial Narrow"/>
          <w:b/>
          <w:bCs/>
          <w:caps/>
          <w:sz w:val="28"/>
          <w:szCs w:val="28"/>
        </w:rPr>
      </w:pPr>
      <w:bookmarkStart w:id="10" w:name="_Hlk62464710"/>
      <w:bookmarkStart w:id="11" w:name="_Hlk61876625"/>
      <w:r w:rsidRPr="005E4B08">
        <w:rPr>
          <w:rFonts w:ascii="Arial Narrow" w:hAnsi="Arial Narrow"/>
          <w:b/>
          <w:bCs/>
          <w:caps/>
          <w:sz w:val="28"/>
          <w:szCs w:val="28"/>
        </w:rPr>
        <w:t>Profil</w:t>
      </w:r>
      <w:r w:rsidR="005E4B08" w:rsidRPr="005E4B08">
        <w:rPr>
          <w:rFonts w:ascii="Arial Narrow" w:hAnsi="Arial Narrow"/>
          <w:b/>
          <w:bCs/>
          <w:caps/>
          <w:sz w:val="28"/>
          <w:szCs w:val="28"/>
        </w:rPr>
        <w:t>É</w:t>
      </w:r>
      <w:r w:rsidRPr="005E4B08">
        <w:rPr>
          <w:rFonts w:ascii="Arial Narrow" w:hAnsi="Arial Narrow"/>
          <w:b/>
          <w:bCs/>
          <w:caps/>
          <w:sz w:val="28"/>
          <w:szCs w:val="28"/>
        </w:rPr>
        <w:t>s</w:t>
      </w:r>
      <w:r w:rsidR="00F82513">
        <w:rPr>
          <w:rFonts w:ascii="Arial Narrow" w:hAnsi="Arial Narrow"/>
          <w:b/>
          <w:bCs/>
          <w:caps/>
          <w:sz w:val="28"/>
          <w:szCs w:val="28"/>
        </w:rPr>
        <w:t> :</w:t>
      </w:r>
      <w:bookmarkEnd w:id="10"/>
    </w:p>
    <w:bookmarkEnd w:id="11"/>
    <w:p w14:paraId="4377521C" w14:textId="5913D89D" w:rsidR="00E93AA7" w:rsidRDefault="00E93AA7" w:rsidP="00FF517F">
      <w:pPr>
        <w:spacing w:after="120"/>
        <w:ind w:right="-142"/>
        <w:jc w:val="both"/>
        <w:rPr>
          <w:rFonts w:ascii="Arial Narrow" w:hAnsi="Arial Narrow" w:cs="Arial"/>
        </w:rPr>
      </w:pPr>
      <w:r w:rsidRPr="00BF7985">
        <w:rPr>
          <w:rFonts w:ascii="Arial Narrow" w:hAnsi="Arial Narrow" w:cs="Arial"/>
          <w:lang w:eastAsia="fr-FR"/>
        </w:rPr>
        <w:t>Les profilés utiliseront un alliage d’aluminium de qualité bâtiment CIRCAL</w:t>
      </w:r>
      <w:r w:rsidR="0020742D">
        <w:rPr>
          <w:rFonts w:ascii="Arial Narrow" w:hAnsi="Arial Narrow" w:cs="Arial"/>
          <w:lang w:eastAsia="fr-FR"/>
        </w:rPr>
        <w:t>®</w:t>
      </w:r>
      <w:r w:rsidRPr="00BF7985">
        <w:rPr>
          <w:rFonts w:ascii="Arial Narrow" w:hAnsi="Arial Narrow" w:cs="Arial"/>
          <w:lang w:eastAsia="fr-FR"/>
        </w:rPr>
        <w:t xml:space="preserve"> 75R </w:t>
      </w:r>
      <w:r w:rsidRPr="00BF7985">
        <w:rPr>
          <w:rFonts w:ascii="Arial Narrow" w:hAnsi="Arial Narrow" w:cs="Arial"/>
        </w:rPr>
        <w:t xml:space="preserve">bas carbone justifiant d’un minimum de 75% d’aluminium recyclé et justifiant de </w:t>
      </w:r>
      <w:r w:rsidR="00941880">
        <w:rPr>
          <w:rFonts w:ascii="Arial Narrow" w:hAnsi="Arial Narrow" w:cs="Arial"/>
        </w:rPr>
        <w:t>1.9</w:t>
      </w:r>
      <w:r w:rsidRPr="00BF7985">
        <w:rPr>
          <w:rFonts w:ascii="Arial Narrow" w:hAnsi="Arial Narrow" w:cs="Arial"/>
        </w:rPr>
        <w:t xml:space="preserve"> kg de CO</w:t>
      </w:r>
      <w:r w:rsidRPr="00941880">
        <w:rPr>
          <w:rFonts w:ascii="Arial Narrow" w:hAnsi="Arial Narrow" w:cs="Arial"/>
          <w:vertAlign w:val="superscript"/>
        </w:rPr>
        <w:t>2</w:t>
      </w:r>
      <w:r w:rsidRPr="00BF7985">
        <w:rPr>
          <w:rFonts w:ascii="Arial Narrow" w:hAnsi="Arial Narrow" w:cs="Arial"/>
        </w:rPr>
        <w:t xml:space="preserve"> / kg d’aluminium produit.</w:t>
      </w:r>
    </w:p>
    <w:p w14:paraId="0B8F9F4C" w14:textId="77777777" w:rsidR="0021760B" w:rsidRDefault="0021760B" w:rsidP="00FF517F">
      <w:pPr>
        <w:spacing w:after="120"/>
        <w:ind w:right="-142"/>
        <w:jc w:val="both"/>
        <w:rPr>
          <w:rFonts w:ascii="Arial Narrow" w:hAnsi="Arial Narrow" w:cs="Arial"/>
        </w:rPr>
      </w:pPr>
    </w:p>
    <w:p w14:paraId="798C7260"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b/>
          <w:bCs/>
          <w:color w:val="000000" w:themeColor="text1"/>
        </w:rPr>
        <w:t>OPTION : Economie circulaire des profilés aluminium :</w:t>
      </w:r>
    </w:p>
    <w:p w14:paraId="1C0CD27A"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color w:val="000000" w:themeColor="text1"/>
        </w:rPr>
        <w:t xml:space="preserve"> </w:t>
      </w:r>
    </w:p>
    <w:p w14:paraId="32F340B4"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3905FD93"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color w:val="000000" w:themeColor="text1"/>
        </w:rPr>
        <w:t>L’entreprise mettra en place avec son fournisseur une procédure de récupération des profilés aluminium.</w:t>
      </w:r>
    </w:p>
    <w:p w14:paraId="35DDD57B"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1A53AACD" w14:textId="77777777" w:rsidR="0021760B" w:rsidRPr="0021760B" w:rsidRDefault="0021760B" w:rsidP="0021760B">
      <w:pPr>
        <w:rPr>
          <w:rFonts w:ascii="Arial Narrow" w:eastAsia="Calibri" w:hAnsi="Arial Narrow" w:cs="Calibri"/>
          <w:color w:val="000000" w:themeColor="text1"/>
        </w:rPr>
      </w:pPr>
      <w:r w:rsidRPr="0021760B">
        <w:rPr>
          <w:rFonts w:ascii="Arial Narrow" w:eastAsia="Calibri" w:hAnsi="Arial Narrow" w:cs="Calibri"/>
          <w:color w:val="000000" w:themeColor="text1"/>
        </w:rPr>
        <w:t>Le fournisseur produira un document qui certifiera :</w:t>
      </w:r>
    </w:p>
    <w:p w14:paraId="16CC2928" w14:textId="77777777" w:rsidR="0021760B" w:rsidRPr="0021760B" w:rsidRDefault="0021760B" w:rsidP="0021760B">
      <w:pPr>
        <w:pStyle w:val="Paragraphedeliste"/>
        <w:numPr>
          <w:ilvl w:val="0"/>
          <w:numId w:val="4"/>
        </w:numPr>
        <w:rPr>
          <w:rFonts w:ascii="Arial Narrow" w:eastAsia="Calibri" w:hAnsi="Arial Narrow" w:cs="Calibri"/>
          <w:color w:val="000000" w:themeColor="text1"/>
        </w:rPr>
      </w:pPr>
      <w:proofErr w:type="gramStart"/>
      <w:r w:rsidRPr="0021760B">
        <w:rPr>
          <w:rFonts w:ascii="Arial Narrow" w:eastAsia="Calibri" w:hAnsi="Arial Narrow" w:cs="Calibri"/>
          <w:color w:val="000000" w:themeColor="text1"/>
        </w:rPr>
        <w:t>la</w:t>
      </w:r>
      <w:proofErr w:type="gramEnd"/>
      <w:r w:rsidRPr="0021760B">
        <w:rPr>
          <w:rFonts w:ascii="Arial Narrow" w:eastAsia="Calibri" w:hAnsi="Arial Narrow" w:cs="Calibri"/>
          <w:color w:val="000000" w:themeColor="text1"/>
        </w:rPr>
        <w:t xml:space="preserve"> mise en place d’une boucle fermée en traçant les matériaux de la récupération jusqu’à la          fonderie.</w:t>
      </w:r>
    </w:p>
    <w:p w14:paraId="31539D3A" w14:textId="77777777" w:rsidR="0021760B" w:rsidRPr="0021760B" w:rsidRDefault="0021760B" w:rsidP="0021760B">
      <w:pPr>
        <w:pStyle w:val="Paragraphedeliste"/>
        <w:numPr>
          <w:ilvl w:val="0"/>
          <w:numId w:val="4"/>
        </w:numPr>
        <w:rPr>
          <w:rFonts w:ascii="Arial Narrow" w:eastAsia="Calibri" w:hAnsi="Arial Narrow" w:cs="Calibri"/>
          <w:color w:val="000000" w:themeColor="text1"/>
        </w:rPr>
      </w:pPr>
      <w:proofErr w:type="gramStart"/>
      <w:r w:rsidRPr="0021760B">
        <w:rPr>
          <w:rFonts w:ascii="Arial Narrow" w:eastAsia="Calibri" w:hAnsi="Arial Narrow" w:cs="Calibri"/>
          <w:color w:val="000000" w:themeColor="text1"/>
        </w:rPr>
        <w:t>le</w:t>
      </w:r>
      <w:proofErr w:type="gramEnd"/>
      <w:r w:rsidRPr="0021760B">
        <w:rPr>
          <w:rFonts w:ascii="Arial Narrow" w:eastAsia="Calibri" w:hAnsi="Arial Narrow" w:cs="Calibri"/>
          <w:color w:val="000000" w:themeColor="text1"/>
        </w:rPr>
        <w:t xml:space="preserve"> poids de CO² économisé.</w:t>
      </w:r>
    </w:p>
    <w:p w14:paraId="42BD7709" w14:textId="77777777" w:rsidR="0021760B" w:rsidRPr="00BF7985" w:rsidRDefault="0021760B" w:rsidP="00FF517F">
      <w:pPr>
        <w:spacing w:after="120"/>
        <w:ind w:right="-142"/>
        <w:jc w:val="both"/>
        <w:rPr>
          <w:rFonts w:ascii="Arial Narrow" w:hAnsi="Arial Narrow" w:cs="Arial"/>
        </w:rPr>
      </w:pPr>
    </w:p>
    <w:p w14:paraId="5395CB98" w14:textId="2BE10752" w:rsidR="00E93AA7" w:rsidRPr="00BF7985" w:rsidRDefault="00E93AA7" w:rsidP="00FF517F">
      <w:pPr>
        <w:spacing w:after="120"/>
        <w:ind w:right="-142"/>
        <w:jc w:val="both"/>
        <w:rPr>
          <w:rFonts w:ascii="Arial Narrow" w:hAnsi="Arial Narrow" w:cs="Arial"/>
          <w:bCs/>
          <w:lang w:eastAsia="fr-FR"/>
        </w:rPr>
      </w:pPr>
      <w:r w:rsidRPr="00BF7985">
        <w:rPr>
          <w:rFonts w:ascii="Arial Narrow" w:hAnsi="Arial Narrow" w:cs="Arial"/>
          <w:lang w:eastAsia="fr-FR"/>
        </w:rPr>
        <w:t xml:space="preserve">Ces profilés seront conformes à la norme </w:t>
      </w:r>
      <w:r w:rsidRPr="005513B1">
        <w:rPr>
          <w:rFonts w:ascii="Arial Narrow" w:hAnsi="Arial Narrow" w:cs="Arial"/>
          <w:lang w:eastAsia="fr-FR"/>
        </w:rPr>
        <w:t>NF EN 14024 et bénéficieront de la certification « </w:t>
      </w:r>
      <w:hyperlink r:id="rId11" w:tgtFrame="_parent" w:history="1">
        <w:r w:rsidRPr="005513B1">
          <w:rPr>
            <w:rFonts w:ascii="Arial Narrow" w:hAnsi="Arial Narrow" w:cs="Arial"/>
            <w:lang w:eastAsia="fr-FR"/>
          </w:rPr>
          <w:t>NF 252 – Profilés Aluminium RPT</w:t>
        </w:r>
      </w:hyperlink>
      <w:r w:rsidRPr="005513B1">
        <w:rPr>
          <w:rFonts w:ascii="Arial Narrow" w:hAnsi="Arial Narrow" w:cs="Arial"/>
          <w:lang w:eastAsia="fr-FR"/>
        </w:rPr>
        <w:t> ».</w:t>
      </w:r>
    </w:p>
    <w:p w14:paraId="3456482D" w14:textId="26DE5112" w:rsidR="007E1D5E" w:rsidRPr="00BF7985" w:rsidRDefault="00E93AA7" w:rsidP="00FF517F">
      <w:pPr>
        <w:spacing w:after="120"/>
        <w:ind w:right="-142"/>
        <w:jc w:val="both"/>
        <w:rPr>
          <w:rFonts w:ascii="Arial Narrow" w:hAnsi="Arial Narrow" w:cs="Arial"/>
        </w:rPr>
      </w:pPr>
      <w:r w:rsidRPr="00BF7985">
        <w:rPr>
          <w:rFonts w:ascii="Arial Narrow" w:hAnsi="Arial Narrow" w:cs="Arial"/>
        </w:rPr>
        <w:t>Le cadre périphérique sera réalisé par un profilé tubulaire multi chambres</w:t>
      </w:r>
      <w:r w:rsidR="008578DA">
        <w:rPr>
          <w:rFonts w:ascii="Arial Narrow" w:hAnsi="Arial Narrow" w:cs="Arial"/>
        </w:rPr>
        <w:t xml:space="preserve"> de 75 mm de profondeur</w:t>
      </w:r>
      <w:r w:rsidRPr="00BF7985">
        <w:rPr>
          <w:rFonts w:ascii="Arial Narrow" w:hAnsi="Arial Narrow" w:cs="Arial"/>
        </w:rPr>
        <w:t>.</w:t>
      </w:r>
    </w:p>
    <w:p w14:paraId="707B4D6D" w14:textId="1E7D52F2" w:rsidR="00E93AA7" w:rsidRPr="005513B1" w:rsidRDefault="00E93AA7" w:rsidP="00FF517F">
      <w:pPr>
        <w:spacing w:after="120"/>
        <w:ind w:right="-142"/>
        <w:jc w:val="both"/>
        <w:rPr>
          <w:rFonts w:ascii="Arial Narrow" w:hAnsi="Arial Narrow" w:cs="Arial"/>
          <w:bCs/>
          <w:lang w:eastAsia="fr-FR"/>
        </w:rPr>
      </w:pPr>
      <w:r w:rsidRPr="00BF7985">
        <w:rPr>
          <w:rFonts w:ascii="Arial Narrow" w:hAnsi="Arial Narrow" w:cs="Arial"/>
          <w:bCs/>
          <w:lang w:eastAsia="fr-FR"/>
        </w:rPr>
        <w:t xml:space="preserve">La rupture thermique sera assurée par </w:t>
      </w:r>
      <w:r w:rsidRPr="005513B1">
        <w:rPr>
          <w:rFonts w:ascii="Arial Narrow" w:hAnsi="Arial Narrow" w:cs="Arial"/>
          <w:bCs/>
          <w:lang w:eastAsia="fr-FR"/>
        </w:rPr>
        <w:t>deux barrettes isolantes serties. Elles seront à base de polyamide PA6.6 chargées à 25% de fibre de verre.</w:t>
      </w:r>
    </w:p>
    <w:p w14:paraId="45563579" w14:textId="008AFBE3" w:rsidR="00E93AA7" w:rsidRDefault="00E93AA7" w:rsidP="00FF517F">
      <w:pPr>
        <w:spacing w:after="120"/>
        <w:ind w:right="-142"/>
        <w:jc w:val="both"/>
        <w:rPr>
          <w:rFonts w:ascii="Arial Narrow" w:hAnsi="Arial Narrow" w:cs="Arial"/>
        </w:rPr>
      </w:pPr>
      <w:r w:rsidRPr="005513B1">
        <w:rPr>
          <w:rFonts w:ascii="Arial Narrow" w:hAnsi="Arial Narrow" w:cs="Arial"/>
        </w:rPr>
        <w:t>Le profilé périphérique disposera de rainure pouvant recevoir un profilé de type couvre joint</w:t>
      </w:r>
      <w:r w:rsidRPr="005513B1">
        <w:rPr>
          <w:rFonts w:ascii="Arial Narrow" w:hAnsi="Arial Narrow" w:cs="Arial"/>
          <w:b/>
        </w:rPr>
        <w:t xml:space="preserve">, </w:t>
      </w:r>
      <w:r w:rsidRPr="005513B1">
        <w:rPr>
          <w:rFonts w:ascii="Arial Narrow" w:hAnsi="Arial Narrow" w:cs="Arial"/>
        </w:rPr>
        <w:t>bavette, tapée ou autre habillage nécessaire.</w:t>
      </w:r>
    </w:p>
    <w:p w14:paraId="71BFDE06" w14:textId="77777777" w:rsidR="008F725F" w:rsidRDefault="005C56BA" w:rsidP="005C56BA">
      <w:pPr>
        <w:ind w:right="-142"/>
        <w:jc w:val="both"/>
        <w:rPr>
          <w:rFonts w:ascii="Arial Narrow" w:hAnsi="Arial Narrow" w:cs="Arial"/>
        </w:rPr>
      </w:pPr>
      <w:r>
        <w:rPr>
          <w:rFonts w:ascii="Arial Narrow" w:hAnsi="Arial Narrow" w:cs="Arial"/>
        </w:rPr>
        <w:t>Le cadre périphérique proposera une face vue de</w:t>
      </w:r>
      <w:r w:rsidR="008F725F">
        <w:rPr>
          <w:rFonts w:ascii="Arial Narrow" w:hAnsi="Arial Narrow" w:cs="Arial"/>
        </w:rPr>
        <w:t> :</w:t>
      </w:r>
    </w:p>
    <w:p w14:paraId="180DFAF8" w14:textId="77777777" w:rsidR="008F725F" w:rsidRDefault="008F725F" w:rsidP="005C56BA">
      <w:pPr>
        <w:ind w:right="-142"/>
        <w:jc w:val="both"/>
        <w:rPr>
          <w:rFonts w:ascii="Arial Narrow" w:hAnsi="Arial Narrow" w:cs="Arial"/>
        </w:rPr>
      </w:pPr>
    </w:p>
    <w:p w14:paraId="2492C230" w14:textId="26EF69BD" w:rsidR="005C56BA" w:rsidRDefault="005C56BA" w:rsidP="005C56BA">
      <w:pPr>
        <w:ind w:right="-142"/>
        <w:jc w:val="both"/>
        <w:rPr>
          <w:rFonts w:ascii="Arial Narrow" w:hAnsi="Arial Narrow" w:cs="Arial"/>
        </w:rPr>
      </w:pPr>
      <w:r>
        <w:rPr>
          <w:rFonts w:ascii="Arial Narrow" w:hAnsi="Arial Narrow" w:cs="Arial"/>
        </w:rPr>
        <w:t xml:space="preserve"> 52mm </w:t>
      </w:r>
      <w:r w:rsidR="00E1137B">
        <w:rPr>
          <w:rFonts w:ascii="Arial Narrow" w:hAnsi="Arial Narrow" w:cs="Arial"/>
        </w:rPr>
        <w:t xml:space="preserve">et </w:t>
      </w:r>
      <w:r w:rsidR="00AB2994">
        <w:rPr>
          <w:rFonts w:ascii="Arial Narrow" w:hAnsi="Arial Narrow" w:cs="Arial"/>
        </w:rPr>
        <w:t xml:space="preserve">permettra </w:t>
      </w:r>
      <w:r w:rsidR="00E1137B">
        <w:rPr>
          <w:rFonts w:ascii="Arial Narrow" w:hAnsi="Arial Narrow" w:cs="Arial"/>
        </w:rPr>
        <w:t>la mise en œuvre d’</w:t>
      </w:r>
      <w:r w:rsidR="00AB2994">
        <w:rPr>
          <w:rFonts w:ascii="Arial Narrow" w:hAnsi="Arial Narrow" w:cs="Arial"/>
        </w:rPr>
        <w:t>un drainage caché.</w:t>
      </w:r>
    </w:p>
    <w:p w14:paraId="56762995" w14:textId="1F2966E1" w:rsidR="005C56BA" w:rsidRPr="00BF7985" w:rsidRDefault="005C56BA" w:rsidP="00FF517F">
      <w:pPr>
        <w:spacing w:after="120"/>
        <w:ind w:right="-142"/>
        <w:jc w:val="both"/>
        <w:rPr>
          <w:rFonts w:ascii="Arial Narrow" w:hAnsi="Arial Narrow" w:cs="Arial"/>
        </w:rPr>
      </w:pPr>
    </w:p>
    <w:p w14:paraId="0058F909" w14:textId="125C7818" w:rsidR="00707A00" w:rsidRDefault="005C5ED2" w:rsidP="00707A00">
      <w:pPr>
        <w:spacing w:after="360"/>
        <w:ind w:right="-142"/>
        <w:jc w:val="both"/>
        <w:rPr>
          <w:rFonts w:ascii="Arial Narrow" w:hAnsi="Arial Narrow" w:cs="Arial"/>
        </w:rPr>
      </w:pPr>
      <w:r>
        <w:rPr>
          <w:noProof/>
        </w:rPr>
        <w:drawing>
          <wp:anchor distT="0" distB="0" distL="114300" distR="114300" simplePos="0" relativeHeight="251722752" behindDoc="1" locked="0" layoutInCell="1" allowOverlap="1" wp14:anchorId="72C1129B" wp14:editId="2C48B931">
            <wp:simplePos x="0" y="0"/>
            <wp:positionH relativeFrom="margin">
              <wp:posOffset>447675</wp:posOffset>
            </wp:positionH>
            <wp:positionV relativeFrom="paragraph">
              <wp:posOffset>99060</wp:posOffset>
            </wp:positionV>
            <wp:extent cx="2390775" cy="1868434"/>
            <wp:effectExtent l="0" t="0" r="0" b="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90775" cy="1868434"/>
                    </a:xfrm>
                    <a:prstGeom prst="rect">
                      <a:avLst/>
                    </a:prstGeom>
                  </pic:spPr>
                </pic:pic>
              </a:graphicData>
            </a:graphic>
            <wp14:sizeRelH relativeFrom="page">
              <wp14:pctWidth>0</wp14:pctWidth>
            </wp14:sizeRelH>
            <wp14:sizeRelV relativeFrom="page">
              <wp14:pctHeight>0</wp14:pctHeight>
            </wp14:sizeRelV>
          </wp:anchor>
        </w:drawing>
      </w:r>
      <w:r w:rsidR="00AB2994">
        <w:rPr>
          <w:noProof/>
        </w:rPr>
        <w:drawing>
          <wp:anchor distT="0" distB="0" distL="114300" distR="114300" simplePos="0" relativeHeight="251721728" behindDoc="1" locked="0" layoutInCell="1" allowOverlap="1" wp14:anchorId="4BB51782" wp14:editId="7CF55F4B">
            <wp:simplePos x="0" y="0"/>
            <wp:positionH relativeFrom="margin">
              <wp:posOffset>3205481</wp:posOffset>
            </wp:positionH>
            <wp:positionV relativeFrom="paragraph">
              <wp:posOffset>13970</wp:posOffset>
            </wp:positionV>
            <wp:extent cx="1980358" cy="1819275"/>
            <wp:effectExtent l="0" t="0" r="1270" b="0"/>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86609" cy="1825018"/>
                    </a:xfrm>
                    <a:prstGeom prst="rect">
                      <a:avLst/>
                    </a:prstGeom>
                  </pic:spPr>
                </pic:pic>
              </a:graphicData>
            </a:graphic>
            <wp14:sizeRelH relativeFrom="page">
              <wp14:pctWidth>0</wp14:pctWidth>
            </wp14:sizeRelH>
            <wp14:sizeRelV relativeFrom="page">
              <wp14:pctHeight>0</wp14:pctHeight>
            </wp14:sizeRelV>
          </wp:anchor>
        </w:drawing>
      </w:r>
    </w:p>
    <w:p w14:paraId="7174A76E" w14:textId="38309DD3" w:rsidR="00142274" w:rsidRDefault="00142274" w:rsidP="00707A00">
      <w:pPr>
        <w:spacing w:after="360"/>
        <w:ind w:right="-142"/>
        <w:jc w:val="both"/>
        <w:rPr>
          <w:rFonts w:ascii="Arial Narrow" w:hAnsi="Arial Narrow" w:cs="Arial"/>
        </w:rPr>
      </w:pPr>
    </w:p>
    <w:p w14:paraId="223006B7" w14:textId="115AFF22" w:rsidR="00142274" w:rsidRDefault="00142274" w:rsidP="00707A00">
      <w:pPr>
        <w:spacing w:after="360"/>
        <w:ind w:right="-142"/>
        <w:jc w:val="both"/>
        <w:rPr>
          <w:rFonts w:ascii="Arial Narrow" w:hAnsi="Arial Narrow" w:cs="Arial"/>
        </w:rPr>
      </w:pPr>
    </w:p>
    <w:p w14:paraId="340E5B57" w14:textId="2D166575" w:rsidR="00142274" w:rsidRDefault="00142274" w:rsidP="00707A00">
      <w:pPr>
        <w:spacing w:after="360"/>
        <w:ind w:right="-142"/>
        <w:jc w:val="both"/>
        <w:rPr>
          <w:rFonts w:ascii="Arial Narrow" w:hAnsi="Arial Narrow" w:cs="Arial"/>
        </w:rPr>
      </w:pPr>
    </w:p>
    <w:p w14:paraId="6774CA2D" w14:textId="77777777" w:rsidR="00142274" w:rsidRDefault="00142274" w:rsidP="00707A00">
      <w:pPr>
        <w:spacing w:after="360"/>
        <w:ind w:right="-142"/>
        <w:jc w:val="both"/>
        <w:rPr>
          <w:rFonts w:ascii="Arial Narrow" w:hAnsi="Arial Narrow" w:cs="Arial"/>
          <w:sz w:val="18"/>
          <w:szCs w:val="18"/>
        </w:rPr>
      </w:pPr>
    </w:p>
    <w:p w14:paraId="664EB037" w14:textId="5642DA62" w:rsidR="00B67992" w:rsidRPr="00B67992" w:rsidRDefault="00B67992" w:rsidP="00707A00">
      <w:pPr>
        <w:spacing w:after="360"/>
        <w:ind w:right="-142"/>
        <w:jc w:val="both"/>
        <w:rPr>
          <w:rFonts w:ascii="Arial Narrow" w:hAnsi="Arial Narrow" w:cs="Arial"/>
          <w:sz w:val="18"/>
          <w:szCs w:val="18"/>
        </w:rPr>
      </w:pPr>
      <w:r>
        <w:rPr>
          <w:rFonts w:ascii="Arial Narrow" w:hAnsi="Arial Narrow" w:cs="Arial"/>
          <w:sz w:val="18"/>
          <w:szCs w:val="18"/>
        </w:rPr>
        <w:t xml:space="preserve">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Dormant</w:t>
      </w:r>
      <w:r w:rsidR="00C071A2">
        <w:rPr>
          <w:rFonts w:ascii="Arial Narrow" w:hAnsi="Arial Narrow" w:cs="Arial"/>
          <w:sz w:val="18"/>
          <w:szCs w:val="18"/>
        </w:rPr>
        <w:t xml:space="preserve"> </w:t>
      </w:r>
      <w:r w:rsidR="00D933E0">
        <w:rPr>
          <w:rFonts w:ascii="Arial Narrow" w:hAnsi="Arial Narrow" w:cs="Arial"/>
          <w:sz w:val="18"/>
          <w:szCs w:val="18"/>
        </w:rPr>
        <w:t xml:space="preserve">pour </w:t>
      </w:r>
      <w:r w:rsidR="00C071A2">
        <w:rPr>
          <w:rFonts w:ascii="Arial Narrow" w:hAnsi="Arial Narrow" w:cs="Arial"/>
          <w:sz w:val="18"/>
          <w:szCs w:val="18"/>
        </w:rPr>
        <w:t>fixe</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D933E0">
        <w:rPr>
          <w:rFonts w:ascii="Arial Narrow" w:hAnsi="Arial Narrow" w:cs="Arial"/>
          <w:sz w:val="18"/>
          <w:szCs w:val="18"/>
        </w:rPr>
        <w:t xml:space="preserve">         Exemple d</w:t>
      </w:r>
      <w:r>
        <w:rPr>
          <w:rFonts w:ascii="Arial Narrow" w:hAnsi="Arial Narrow" w:cs="Arial"/>
          <w:sz w:val="18"/>
          <w:szCs w:val="18"/>
        </w:rPr>
        <w:t xml:space="preserve">ormant + ouvrant </w:t>
      </w:r>
      <w:r w:rsidR="00C071A2">
        <w:rPr>
          <w:rFonts w:ascii="Arial Narrow" w:hAnsi="Arial Narrow" w:cs="Arial"/>
          <w:sz w:val="18"/>
          <w:szCs w:val="18"/>
        </w:rPr>
        <w:t>Minimal</w:t>
      </w:r>
    </w:p>
    <w:p w14:paraId="6ACBC9AF" w14:textId="3B916ECB" w:rsidR="00C071A2" w:rsidRPr="008578DA" w:rsidRDefault="00C071A2" w:rsidP="00C071A2">
      <w:pPr>
        <w:ind w:right="-142"/>
        <w:jc w:val="both"/>
        <w:rPr>
          <w:rFonts w:ascii="Arial Narrow" w:hAnsi="Arial Narrow" w:cs="Arial"/>
        </w:rPr>
      </w:pPr>
      <w:r w:rsidRPr="008578DA">
        <w:rPr>
          <w:rFonts w:ascii="Arial Narrow" w:hAnsi="Arial Narrow" w:cs="Arial"/>
          <w:b/>
          <w:bCs/>
          <w:color w:val="0070C0"/>
        </w:rPr>
        <w:lastRenderedPageBreak/>
        <w:t>Ou</w:t>
      </w:r>
      <w:r w:rsidRPr="008578DA">
        <w:rPr>
          <w:rFonts w:ascii="Arial Narrow" w:hAnsi="Arial Narrow" w:cs="Arial"/>
        </w:rPr>
        <w:t xml:space="preserve"> 48mm (design </w:t>
      </w:r>
      <w:r w:rsidR="008929CF" w:rsidRPr="008578DA">
        <w:rPr>
          <w:rFonts w:ascii="Arial Narrow" w:hAnsi="Arial Narrow" w:cs="Arial"/>
        </w:rPr>
        <w:t>SQUARE</w:t>
      </w:r>
      <w:r w:rsidRPr="008578DA">
        <w:rPr>
          <w:rFonts w:ascii="Arial Narrow" w:hAnsi="Arial Narrow" w:cs="Arial"/>
        </w:rPr>
        <w:t>)</w:t>
      </w:r>
      <w:r w:rsidR="008578DA" w:rsidRPr="008578DA">
        <w:rPr>
          <w:rFonts w:ascii="Arial Narrow" w:hAnsi="Arial Narrow" w:cs="Arial"/>
        </w:rPr>
        <w:t xml:space="preserve"> </w:t>
      </w:r>
      <w:r w:rsidR="00E1137B">
        <w:rPr>
          <w:rFonts w:ascii="Arial Narrow" w:hAnsi="Arial Narrow" w:cs="Arial"/>
        </w:rPr>
        <w:t>et permettra la mise en œuvre d’un</w:t>
      </w:r>
      <w:r w:rsidR="008578DA">
        <w:rPr>
          <w:rFonts w:ascii="Arial Narrow" w:hAnsi="Arial Narrow" w:cs="Arial"/>
        </w:rPr>
        <w:t xml:space="preserve"> drainage par busette.</w:t>
      </w:r>
    </w:p>
    <w:p w14:paraId="086DBD60" w14:textId="2328F554" w:rsidR="00142274" w:rsidRPr="008578DA" w:rsidRDefault="005C5ED2" w:rsidP="00707A00">
      <w:pPr>
        <w:spacing w:after="360"/>
        <w:ind w:right="-142"/>
        <w:jc w:val="both"/>
        <w:rPr>
          <w:rFonts w:ascii="Arial Narrow" w:hAnsi="Arial Narrow" w:cs="Arial"/>
          <w:sz w:val="18"/>
          <w:szCs w:val="18"/>
        </w:rPr>
      </w:pPr>
      <w:r w:rsidRPr="00B67992">
        <w:rPr>
          <w:noProof/>
          <w:sz w:val="18"/>
          <w:szCs w:val="18"/>
        </w:rPr>
        <w:drawing>
          <wp:anchor distT="0" distB="0" distL="114300" distR="114300" simplePos="0" relativeHeight="251716608" behindDoc="1" locked="0" layoutInCell="1" allowOverlap="1" wp14:anchorId="3C3C1572" wp14:editId="6C55BFEC">
            <wp:simplePos x="0" y="0"/>
            <wp:positionH relativeFrom="margin">
              <wp:posOffset>3272155</wp:posOffset>
            </wp:positionH>
            <wp:positionV relativeFrom="paragraph">
              <wp:posOffset>38735</wp:posOffset>
            </wp:positionV>
            <wp:extent cx="1881201" cy="1749425"/>
            <wp:effectExtent l="0" t="0" r="5080"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81201" cy="1749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07BD129A" wp14:editId="30B0AE5B">
            <wp:simplePos x="0" y="0"/>
            <wp:positionH relativeFrom="margin">
              <wp:posOffset>319405</wp:posOffset>
            </wp:positionH>
            <wp:positionV relativeFrom="paragraph">
              <wp:posOffset>70076</wp:posOffset>
            </wp:positionV>
            <wp:extent cx="2562225" cy="1874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69885" cy="1879803"/>
                    </a:xfrm>
                    <a:prstGeom prst="rect">
                      <a:avLst/>
                    </a:prstGeom>
                  </pic:spPr>
                </pic:pic>
              </a:graphicData>
            </a:graphic>
            <wp14:sizeRelH relativeFrom="page">
              <wp14:pctWidth>0</wp14:pctWidth>
            </wp14:sizeRelH>
            <wp14:sizeRelV relativeFrom="page">
              <wp14:pctHeight>0</wp14:pctHeight>
            </wp14:sizeRelV>
          </wp:anchor>
        </w:drawing>
      </w:r>
    </w:p>
    <w:p w14:paraId="7C35BC5B" w14:textId="69033F8E" w:rsidR="00916DE6" w:rsidRPr="008578DA" w:rsidRDefault="00916DE6" w:rsidP="00707A00">
      <w:pPr>
        <w:spacing w:after="360"/>
        <w:ind w:right="-142"/>
        <w:jc w:val="both"/>
        <w:rPr>
          <w:rFonts w:ascii="Arial Narrow" w:hAnsi="Arial Narrow" w:cs="Arial"/>
        </w:rPr>
      </w:pPr>
    </w:p>
    <w:p w14:paraId="5D3D9728" w14:textId="75C50A4C" w:rsidR="00916DE6" w:rsidRPr="008578DA" w:rsidRDefault="00916DE6" w:rsidP="00707A00">
      <w:pPr>
        <w:spacing w:after="360"/>
        <w:ind w:right="-142"/>
        <w:jc w:val="both"/>
        <w:rPr>
          <w:rFonts w:ascii="Arial Narrow" w:hAnsi="Arial Narrow" w:cs="Arial"/>
        </w:rPr>
      </w:pPr>
    </w:p>
    <w:p w14:paraId="18328323" w14:textId="13DDD52E" w:rsidR="00916DE6" w:rsidRPr="008578DA" w:rsidRDefault="00916DE6" w:rsidP="00707A00">
      <w:pPr>
        <w:spacing w:after="360"/>
        <w:ind w:right="-142"/>
        <w:jc w:val="both"/>
        <w:rPr>
          <w:rFonts w:ascii="Arial Narrow" w:hAnsi="Arial Narrow" w:cs="Arial"/>
        </w:rPr>
      </w:pPr>
    </w:p>
    <w:p w14:paraId="244932EE" w14:textId="3EE17BA0" w:rsidR="00916DE6" w:rsidRPr="008578DA" w:rsidRDefault="00916DE6" w:rsidP="00707A00">
      <w:pPr>
        <w:spacing w:after="360"/>
        <w:ind w:right="-142"/>
        <w:jc w:val="both"/>
        <w:rPr>
          <w:rFonts w:ascii="Arial Narrow" w:hAnsi="Arial Narrow" w:cs="Arial"/>
        </w:rPr>
      </w:pPr>
    </w:p>
    <w:p w14:paraId="7F90ECBE" w14:textId="6A0AFDCD" w:rsidR="00916DE6" w:rsidRPr="005B0045" w:rsidRDefault="005C5ED2" w:rsidP="00707A00">
      <w:pPr>
        <w:spacing w:after="360"/>
        <w:ind w:right="-142"/>
        <w:jc w:val="both"/>
        <w:rPr>
          <w:rFonts w:ascii="Arial Narrow" w:hAnsi="Arial Narrow" w:cs="Arial"/>
          <w:sz w:val="18"/>
          <w:szCs w:val="18"/>
        </w:rPr>
      </w:pPr>
      <w:r w:rsidRPr="008578DA">
        <w:rPr>
          <w:rFonts w:ascii="Arial Narrow" w:hAnsi="Arial Narrow" w:cs="Arial"/>
          <w:sz w:val="18"/>
          <w:szCs w:val="18"/>
        </w:rPr>
        <w:tab/>
      </w:r>
      <w:r w:rsidRPr="008578DA">
        <w:rPr>
          <w:rFonts w:ascii="Arial Narrow" w:hAnsi="Arial Narrow" w:cs="Arial"/>
          <w:sz w:val="18"/>
          <w:szCs w:val="18"/>
        </w:rPr>
        <w:tab/>
      </w:r>
      <w:r w:rsidRPr="008578DA">
        <w:rPr>
          <w:rFonts w:ascii="Arial Narrow" w:hAnsi="Arial Narrow" w:cs="Arial"/>
          <w:sz w:val="18"/>
          <w:szCs w:val="18"/>
        </w:rPr>
        <w:tab/>
      </w:r>
      <w:r>
        <w:rPr>
          <w:rFonts w:ascii="Arial Narrow" w:hAnsi="Arial Narrow" w:cs="Arial"/>
          <w:sz w:val="18"/>
          <w:szCs w:val="18"/>
        </w:rPr>
        <w:t>Dormant</w:t>
      </w:r>
      <w:r w:rsidR="00D933E0">
        <w:rPr>
          <w:rFonts w:ascii="Arial Narrow" w:hAnsi="Arial Narrow" w:cs="Arial"/>
          <w:sz w:val="18"/>
          <w:szCs w:val="18"/>
        </w:rPr>
        <w:t xml:space="preserve"> pour</w:t>
      </w:r>
      <w:r>
        <w:rPr>
          <w:rFonts w:ascii="Arial Narrow" w:hAnsi="Arial Narrow" w:cs="Arial"/>
          <w:sz w:val="18"/>
          <w:szCs w:val="18"/>
        </w:rPr>
        <w:t xml:space="preserve"> fixe</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D933E0">
        <w:rPr>
          <w:rFonts w:ascii="Arial Narrow" w:hAnsi="Arial Narrow" w:cs="Arial"/>
          <w:sz w:val="18"/>
          <w:szCs w:val="18"/>
        </w:rPr>
        <w:t xml:space="preserve">      Exemple d</w:t>
      </w:r>
      <w:r>
        <w:rPr>
          <w:rFonts w:ascii="Arial Narrow" w:hAnsi="Arial Narrow" w:cs="Arial"/>
          <w:sz w:val="18"/>
          <w:szCs w:val="18"/>
        </w:rPr>
        <w:t xml:space="preserve">ormant + ouvrant </w:t>
      </w:r>
      <w:r w:rsidR="00D933E0">
        <w:rPr>
          <w:rFonts w:ascii="Arial Narrow" w:hAnsi="Arial Narrow" w:cs="Arial"/>
          <w:sz w:val="18"/>
          <w:szCs w:val="18"/>
        </w:rPr>
        <w:t xml:space="preserve">Chant </w:t>
      </w:r>
      <w:proofErr w:type="spellStart"/>
      <w:r w:rsidR="00D933E0">
        <w:rPr>
          <w:rFonts w:ascii="Arial Narrow" w:hAnsi="Arial Narrow" w:cs="Arial"/>
          <w:sz w:val="18"/>
          <w:szCs w:val="18"/>
        </w:rPr>
        <w:t>clippable</w:t>
      </w:r>
      <w:proofErr w:type="spellEnd"/>
    </w:p>
    <w:p w14:paraId="0F76B7F5" w14:textId="77777777" w:rsidR="0053321C" w:rsidRDefault="005C5ED2" w:rsidP="0053321C">
      <w:pPr>
        <w:ind w:right="-142"/>
        <w:jc w:val="both"/>
        <w:rPr>
          <w:rFonts w:ascii="Arial Narrow" w:hAnsi="Arial Narrow" w:cs="Arial"/>
        </w:rPr>
      </w:pPr>
      <w:r w:rsidRPr="00C071A2">
        <w:rPr>
          <w:rFonts w:ascii="Arial Narrow" w:hAnsi="Arial Narrow" w:cs="Arial"/>
          <w:b/>
          <w:bCs/>
          <w:color w:val="0070C0"/>
        </w:rPr>
        <w:t>Ou</w:t>
      </w:r>
      <w:r>
        <w:rPr>
          <w:rFonts w:ascii="Arial Narrow" w:hAnsi="Arial Narrow" w:cs="Arial"/>
        </w:rPr>
        <w:t xml:space="preserve"> 48mm (design SLOPE)</w:t>
      </w:r>
      <w:r w:rsidR="008929CF">
        <w:rPr>
          <w:rFonts w:ascii="Arial Narrow" w:hAnsi="Arial Narrow" w:cs="Arial"/>
        </w:rPr>
        <w:t xml:space="preserve"> et </w:t>
      </w:r>
      <w:r w:rsidR="0053321C">
        <w:rPr>
          <w:rFonts w:ascii="Arial Narrow" w:hAnsi="Arial Narrow" w:cs="Arial"/>
        </w:rPr>
        <w:t>permettra la mise en œuvre d’un drainage caché.</w:t>
      </w:r>
    </w:p>
    <w:p w14:paraId="5C048D1C" w14:textId="587BF2AA" w:rsidR="005C5ED2" w:rsidRDefault="005C5ED2" w:rsidP="005C5ED2">
      <w:pPr>
        <w:ind w:right="-142"/>
        <w:jc w:val="both"/>
        <w:rPr>
          <w:rFonts w:ascii="Arial Narrow" w:hAnsi="Arial Narrow" w:cs="Arial"/>
        </w:rPr>
      </w:pPr>
    </w:p>
    <w:p w14:paraId="5C979E70" w14:textId="10A91649" w:rsidR="00916DE6" w:rsidRDefault="00916DE6" w:rsidP="00707A00">
      <w:pPr>
        <w:spacing w:after="360"/>
        <w:ind w:right="-142"/>
        <w:jc w:val="both"/>
        <w:rPr>
          <w:rFonts w:ascii="Arial Narrow" w:hAnsi="Arial Narrow" w:cs="Arial"/>
        </w:rPr>
      </w:pPr>
    </w:p>
    <w:p w14:paraId="19069E50" w14:textId="7C830B78" w:rsidR="00FC7DF6" w:rsidRDefault="00D933E0" w:rsidP="00707A00">
      <w:pPr>
        <w:spacing w:after="360"/>
        <w:ind w:right="-142"/>
        <w:jc w:val="both"/>
        <w:rPr>
          <w:rFonts w:ascii="Arial Narrow" w:hAnsi="Arial Narrow" w:cs="Arial"/>
        </w:rPr>
      </w:pPr>
      <w:r>
        <w:rPr>
          <w:noProof/>
        </w:rPr>
        <w:drawing>
          <wp:anchor distT="0" distB="0" distL="114300" distR="114300" simplePos="0" relativeHeight="251718656" behindDoc="1" locked="0" layoutInCell="1" allowOverlap="1" wp14:anchorId="01C48EDA" wp14:editId="051DA903">
            <wp:simplePos x="0" y="0"/>
            <wp:positionH relativeFrom="margin">
              <wp:posOffset>3329305</wp:posOffset>
            </wp:positionH>
            <wp:positionV relativeFrom="paragraph">
              <wp:posOffset>55245</wp:posOffset>
            </wp:positionV>
            <wp:extent cx="1924050" cy="1766417"/>
            <wp:effectExtent l="0" t="0" r="0" b="571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24050" cy="17664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1" locked="0" layoutInCell="1" allowOverlap="1" wp14:anchorId="5E870F39" wp14:editId="5DE9844C">
            <wp:simplePos x="0" y="0"/>
            <wp:positionH relativeFrom="column">
              <wp:posOffset>367499</wp:posOffset>
            </wp:positionH>
            <wp:positionV relativeFrom="paragraph">
              <wp:posOffset>94615</wp:posOffset>
            </wp:positionV>
            <wp:extent cx="2514600" cy="1647497"/>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14600" cy="1647497"/>
                    </a:xfrm>
                    <a:prstGeom prst="rect">
                      <a:avLst/>
                    </a:prstGeom>
                  </pic:spPr>
                </pic:pic>
              </a:graphicData>
            </a:graphic>
            <wp14:sizeRelH relativeFrom="page">
              <wp14:pctWidth>0</wp14:pctWidth>
            </wp14:sizeRelH>
            <wp14:sizeRelV relativeFrom="page">
              <wp14:pctHeight>0</wp14:pctHeight>
            </wp14:sizeRelV>
          </wp:anchor>
        </w:drawing>
      </w:r>
    </w:p>
    <w:p w14:paraId="097E8D62" w14:textId="10086F3F" w:rsidR="00FC7DF6" w:rsidRDefault="00FC7DF6" w:rsidP="00707A00">
      <w:pPr>
        <w:spacing w:after="360"/>
        <w:ind w:right="-142"/>
        <w:jc w:val="both"/>
        <w:rPr>
          <w:rFonts w:ascii="Arial Narrow" w:hAnsi="Arial Narrow" w:cs="Arial"/>
        </w:rPr>
      </w:pPr>
    </w:p>
    <w:p w14:paraId="1C27460D" w14:textId="30A84339" w:rsidR="00FC7DF6" w:rsidRDefault="00FC7DF6" w:rsidP="00707A00">
      <w:pPr>
        <w:spacing w:after="360"/>
        <w:ind w:right="-142"/>
        <w:jc w:val="both"/>
        <w:rPr>
          <w:rFonts w:ascii="Arial Narrow" w:hAnsi="Arial Narrow" w:cs="Arial"/>
        </w:rPr>
      </w:pPr>
    </w:p>
    <w:p w14:paraId="6F695BE1" w14:textId="4B1ACD24" w:rsidR="00FC7DF6" w:rsidRDefault="00FC7DF6" w:rsidP="00707A00">
      <w:pPr>
        <w:spacing w:after="360"/>
        <w:ind w:right="-142"/>
        <w:jc w:val="both"/>
        <w:rPr>
          <w:rFonts w:ascii="Arial Narrow" w:hAnsi="Arial Narrow" w:cs="Arial"/>
        </w:rPr>
      </w:pPr>
    </w:p>
    <w:p w14:paraId="0DB165F7" w14:textId="01DBB9B9" w:rsidR="00FC7DF6" w:rsidRDefault="00FC7DF6" w:rsidP="00707A00">
      <w:pPr>
        <w:spacing w:after="360"/>
        <w:ind w:right="-142"/>
        <w:jc w:val="both"/>
        <w:rPr>
          <w:rFonts w:ascii="Arial Narrow" w:hAnsi="Arial Narrow" w:cs="Arial"/>
        </w:rPr>
      </w:pPr>
    </w:p>
    <w:p w14:paraId="2B932122" w14:textId="6C8DC651" w:rsidR="00D933E0" w:rsidRPr="005B0045" w:rsidRDefault="00D933E0" w:rsidP="005B0045">
      <w:pPr>
        <w:spacing w:after="360"/>
        <w:ind w:right="-142"/>
        <w:jc w:val="both"/>
        <w:rPr>
          <w:rFonts w:ascii="Arial Narrow" w:hAnsi="Arial Narrow" w:cs="Arial"/>
          <w:sz w:val="18"/>
          <w:szCs w:val="18"/>
        </w:rPr>
      </w:pPr>
      <w:r w:rsidRPr="008578DA">
        <w:rPr>
          <w:rFonts w:ascii="Arial Narrow" w:hAnsi="Arial Narrow" w:cs="Arial"/>
          <w:sz w:val="18"/>
          <w:szCs w:val="18"/>
        </w:rPr>
        <w:tab/>
      </w:r>
      <w:r w:rsidRPr="008578DA">
        <w:rPr>
          <w:rFonts w:ascii="Arial Narrow" w:hAnsi="Arial Narrow" w:cs="Arial"/>
          <w:sz w:val="18"/>
          <w:szCs w:val="18"/>
        </w:rPr>
        <w:tab/>
      </w:r>
      <w:r w:rsidRPr="008578DA">
        <w:rPr>
          <w:rFonts w:ascii="Arial Narrow" w:hAnsi="Arial Narrow" w:cs="Arial"/>
          <w:sz w:val="18"/>
          <w:szCs w:val="18"/>
        </w:rPr>
        <w:tab/>
      </w:r>
      <w:r>
        <w:rPr>
          <w:rFonts w:ascii="Arial Narrow" w:hAnsi="Arial Narrow" w:cs="Arial"/>
          <w:sz w:val="18"/>
          <w:szCs w:val="18"/>
        </w:rPr>
        <w:t>Dormant pour fixe</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Exemple dormant + ouvrant Minimal</w:t>
      </w:r>
    </w:p>
    <w:p w14:paraId="5FB2A072" w14:textId="77777777" w:rsidR="00FD3503" w:rsidRDefault="00FD3503" w:rsidP="00D933E0">
      <w:pPr>
        <w:ind w:right="-142"/>
        <w:jc w:val="both"/>
        <w:rPr>
          <w:rFonts w:ascii="Arial Narrow" w:hAnsi="Arial Narrow" w:cs="Arial"/>
          <w:b/>
          <w:bCs/>
          <w:color w:val="0070C0"/>
        </w:rPr>
      </w:pPr>
    </w:p>
    <w:p w14:paraId="08B8F2B1" w14:textId="77777777" w:rsidR="0053321C" w:rsidRDefault="00D933E0" w:rsidP="0053321C">
      <w:pPr>
        <w:ind w:right="-142"/>
        <w:jc w:val="both"/>
        <w:rPr>
          <w:rFonts w:ascii="Arial Narrow" w:hAnsi="Arial Narrow" w:cs="Arial"/>
        </w:rPr>
      </w:pPr>
      <w:r w:rsidRPr="00C071A2">
        <w:rPr>
          <w:rFonts w:ascii="Arial Narrow" w:hAnsi="Arial Narrow" w:cs="Arial"/>
          <w:b/>
          <w:bCs/>
          <w:color w:val="0070C0"/>
        </w:rPr>
        <w:t>Ou</w:t>
      </w:r>
      <w:r>
        <w:rPr>
          <w:rFonts w:ascii="Arial Narrow" w:hAnsi="Arial Narrow" w:cs="Arial"/>
        </w:rPr>
        <w:t xml:space="preserve"> 48mm (design </w:t>
      </w:r>
      <w:r w:rsidR="00BB5B91">
        <w:rPr>
          <w:rFonts w:ascii="Arial Narrow" w:hAnsi="Arial Narrow" w:cs="Arial"/>
        </w:rPr>
        <w:t>STEP</w:t>
      </w:r>
      <w:r>
        <w:rPr>
          <w:rFonts w:ascii="Arial Narrow" w:hAnsi="Arial Narrow" w:cs="Arial"/>
        </w:rPr>
        <w:t xml:space="preserve">) et </w:t>
      </w:r>
      <w:r w:rsidR="0053321C">
        <w:rPr>
          <w:rFonts w:ascii="Arial Narrow" w:hAnsi="Arial Narrow" w:cs="Arial"/>
        </w:rPr>
        <w:t>permettra la mise en œuvre d’un drainage caché.</w:t>
      </w:r>
    </w:p>
    <w:p w14:paraId="42784670" w14:textId="3A43360F" w:rsidR="00D933E0" w:rsidRDefault="00D933E0" w:rsidP="00D933E0">
      <w:pPr>
        <w:ind w:right="-142"/>
        <w:jc w:val="both"/>
        <w:rPr>
          <w:rFonts w:ascii="Arial Narrow" w:hAnsi="Arial Narrow" w:cs="Arial"/>
        </w:rPr>
      </w:pPr>
    </w:p>
    <w:p w14:paraId="6F27B66F" w14:textId="37904B00" w:rsidR="00FC7DF6" w:rsidRDefault="00D933E0" w:rsidP="00707A00">
      <w:pPr>
        <w:spacing w:after="360"/>
        <w:ind w:right="-142"/>
        <w:jc w:val="both"/>
        <w:rPr>
          <w:rFonts w:ascii="Arial Narrow" w:hAnsi="Arial Narrow" w:cs="Arial"/>
        </w:rPr>
      </w:pPr>
      <w:r>
        <w:rPr>
          <w:noProof/>
        </w:rPr>
        <w:drawing>
          <wp:anchor distT="0" distB="0" distL="114300" distR="114300" simplePos="0" relativeHeight="251720704" behindDoc="1" locked="0" layoutInCell="1" allowOverlap="1" wp14:anchorId="5B95B3BC" wp14:editId="7FF9A471">
            <wp:simplePos x="0" y="0"/>
            <wp:positionH relativeFrom="column">
              <wp:posOffset>3434080</wp:posOffset>
            </wp:positionH>
            <wp:positionV relativeFrom="paragraph">
              <wp:posOffset>77470</wp:posOffset>
            </wp:positionV>
            <wp:extent cx="1943100" cy="1784288"/>
            <wp:effectExtent l="0" t="0" r="0" b="6985"/>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43100" cy="1784288"/>
                    </a:xfrm>
                    <a:prstGeom prst="rect">
                      <a:avLst/>
                    </a:prstGeom>
                  </pic:spPr>
                </pic:pic>
              </a:graphicData>
            </a:graphic>
            <wp14:sizeRelH relativeFrom="page">
              <wp14:pctWidth>0</wp14:pctWidth>
            </wp14:sizeRelH>
            <wp14:sizeRelV relativeFrom="page">
              <wp14:pctHeight>0</wp14:pctHeight>
            </wp14:sizeRelV>
          </wp:anchor>
        </w:drawing>
      </w:r>
    </w:p>
    <w:p w14:paraId="39E4CA97" w14:textId="617F2781" w:rsidR="00FC7DF6" w:rsidRDefault="00D933E0" w:rsidP="00707A00">
      <w:pPr>
        <w:spacing w:after="360"/>
        <w:ind w:right="-142"/>
        <w:jc w:val="both"/>
        <w:rPr>
          <w:rFonts w:ascii="Arial Narrow" w:hAnsi="Arial Narrow" w:cs="Arial"/>
        </w:rPr>
      </w:pPr>
      <w:r>
        <w:rPr>
          <w:noProof/>
        </w:rPr>
        <w:drawing>
          <wp:anchor distT="0" distB="0" distL="114300" distR="114300" simplePos="0" relativeHeight="251719680" behindDoc="1" locked="0" layoutInCell="1" allowOverlap="1" wp14:anchorId="5F15B15E" wp14:editId="2BBE0F54">
            <wp:simplePos x="0" y="0"/>
            <wp:positionH relativeFrom="margin">
              <wp:posOffset>381000</wp:posOffset>
            </wp:positionH>
            <wp:positionV relativeFrom="paragraph">
              <wp:posOffset>236220</wp:posOffset>
            </wp:positionV>
            <wp:extent cx="2362200" cy="1527016"/>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62200" cy="1527016"/>
                    </a:xfrm>
                    <a:prstGeom prst="rect">
                      <a:avLst/>
                    </a:prstGeom>
                  </pic:spPr>
                </pic:pic>
              </a:graphicData>
            </a:graphic>
            <wp14:sizeRelH relativeFrom="page">
              <wp14:pctWidth>0</wp14:pctWidth>
            </wp14:sizeRelH>
            <wp14:sizeRelV relativeFrom="page">
              <wp14:pctHeight>0</wp14:pctHeight>
            </wp14:sizeRelV>
          </wp:anchor>
        </w:drawing>
      </w:r>
    </w:p>
    <w:p w14:paraId="03C7DB12" w14:textId="164B50E8" w:rsidR="00916DE6" w:rsidRDefault="00916DE6" w:rsidP="00707A00">
      <w:pPr>
        <w:spacing w:after="360"/>
        <w:ind w:right="-142"/>
        <w:jc w:val="both"/>
        <w:rPr>
          <w:rFonts w:ascii="Arial Narrow" w:hAnsi="Arial Narrow" w:cs="Arial"/>
        </w:rPr>
      </w:pPr>
    </w:p>
    <w:p w14:paraId="22ED65EB" w14:textId="66507473" w:rsidR="00916DE6" w:rsidRDefault="00916DE6" w:rsidP="00707A00">
      <w:pPr>
        <w:spacing w:after="360"/>
        <w:ind w:right="-142"/>
        <w:jc w:val="both"/>
        <w:rPr>
          <w:rFonts w:ascii="Arial Narrow" w:hAnsi="Arial Narrow" w:cs="Arial"/>
        </w:rPr>
      </w:pPr>
    </w:p>
    <w:p w14:paraId="280F2E6A" w14:textId="540BB186" w:rsidR="00916DE6" w:rsidRDefault="00916DE6" w:rsidP="00707A00">
      <w:pPr>
        <w:spacing w:after="360"/>
        <w:ind w:right="-142"/>
        <w:jc w:val="both"/>
        <w:rPr>
          <w:rFonts w:ascii="Arial Narrow" w:hAnsi="Arial Narrow" w:cs="Arial"/>
        </w:rPr>
      </w:pPr>
    </w:p>
    <w:p w14:paraId="2EE14538" w14:textId="2F26A2D0" w:rsidR="00916DE6" w:rsidRDefault="00916DE6" w:rsidP="00707A00">
      <w:pPr>
        <w:spacing w:after="360"/>
        <w:ind w:right="-142"/>
        <w:jc w:val="both"/>
        <w:rPr>
          <w:rFonts w:ascii="Arial Narrow" w:hAnsi="Arial Narrow" w:cs="Arial"/>
        </w:rPr>
      </w:pPr>
    </w:p>
    <w:p w14:paraId="7F63B3AD" w14:textId="77777777" w:rsidR="00BB5B91" w:rsidRPr="00B67992" w:rsidRDefault="00BB5B91" w:rsidP="00BB5B91">
      <w:pPr>
        <w:spacing w:after="360"/>
        <w:ind w:right="-142"/>
        <w:jc w:val="both"/>
        <w:rPr>
          <w:rFonts w:ascii="Arial Narrow" w:hAnsi="Arial Narrow" w:cs="Arial"/>
          <w:sz w:val="18"/>
          <w:szCs w:val="18"/>
        </w:rPr>
      </w:pPr>
      <w:r w:rsidRPr="008578DA">
        <w:rPr>
          <w:rFonts w:ascii="Arial Narrow" w:hAnsi="Arial Narrow" w:cs="Arial"/>
          <w:sz w:val="18"/>
          <w:szCs w:val="18"/>
        </w:rPr>
        <w:tab/>
      </w:r>
      <w:r w:rsidRPr="008578DA">
        <w:rPr>
          <w:rFonts w:ascii="Arial Narrow" w:hAnsi="Arial Narrow" w:cs="Arial"/>
          <w:sz w:val="18"/>
          <w:szCs w:val="18"/>
        </w:rPr>
        <w:tab/>
      </w:r>
      <w:r w:rsidRPr="008578DA">
        <w:rPr>
          <w:rFonts w:ascii="Arial Narrow" w:hAnsi="Arial Narrow" w:cs="Arial"/>
          <w:sz w:val="18"/>
          <w:szCs w:val="18"/>
        </w:rPr>
        <w:tab/>
      </w:r>
      <w:r>
        <w:rPr>
          <w:rFonts w:ascii="Arial Narrow" w:hAnsi="Arial Narrow" w:cs="Arial"/>
          <w:sz w:val="18"/>
          <w:szCs w:val="18"/>
        </w:rPr>
        <w:t>Dormant pour fixe</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Exemple dormant + ouvrant Minimal</w:t>
      </w:r>
    </w:p>
    <w:p w14:paraId="68DEF516" w14:textId="77777777" w:rsidR="00BB5B91" w:rsidRDefault="00BB5B91" w:rsidP="008F725F">
      <w:pPr>
        <w:ind w:right="-142"/>
        <w:jc w:val="both"/>
        <w:rPr>
          <w:rFonts w:ascii="Arial Narrow" w:hAnsi="Arial Narrow" w:cs="Arial"/>
        </w:rPr>
      </w:pPr>
    </w:p>
    <w:p w14:paraId="403C49AB" w14:textId="7CBDB634" w:rsidR="008F725F" w:rsidRPr="005513B1" w:rsidRDefault="008F725F" w:rsidP="008F725F">
      <w:pPr>
        <w:ind w:right="-142"/>
        <w:jc w:val="both"/>
        <w:rPr>
          <w:rFonts w:ascii="Arial Narrow" w:hAnsi="Arial Narrow" w:cs="Arial"/>
        </w:rPr>
      </w:pPr>
      <w:r w:rsidRPr="005513B1">
        <w:rPr>
          <w:rFonts w:ascii="Arial Narrow" w:hAnsi="Arial Narrow" w:cs="Arial"/>
        </w:rPr>
        <w:lastRenderedPageBreak/>
        <w:t xml:space="preserve">Les montants ou traverses intermédiaires proposeront une face vue </w:t>
      </w:r>
      <w:r w:rsidRPr="007A55D9">
        <w:rPr>
          <w:rFonts w:ascii="Arial Narrow" w:hAnsi="Arial Narrow" w:cs="Arial"/>
        </w:rPr>
        <w:t>de 73</w:t>
      </w:r>
      <w:r>
        <w:rPr>
          <w:rFonts w:ascii="Arial Narrow" w:hAnsi="Arial Narrow" w:cs="Arial"/>
        </w:rPr>
        <w:t>mm</w:t>
      </w:r>
      <w:r w:rsidRPr="007A55D9">
        <w:rPr>
          <w:rFonts w:ascii="Arial Narrow" w:hAnsi="Arial Narrow" w:cs="Arial"/>
        </w:rPr>
        <w:t xml:space="preserve"> </w:t>
      </w:r>
      <w:r w:rsidRPr="005513B1">
        <w:rPr>
          <w:rFonts w:ascii="Arial Narrow" w:hAnsi="Arial Narrow" w:cs="Arial"/>
        </w:rPr>
        <w:t>ou plus</w:t>
      </w:r>
      <w:r w:rsidR="00072370">
        <w:rPr>
          <w:rFonts w:ascii="Arial Narrow" w:hAnsi="Arial Narrow" w:cs="Arial"/>
        </w:rPr>
        <w:t xml:space="preserve"> s</w:t>
      </w:r>
      <w:r w:rsidRPr="005513B1">
        <w:rPr>
          <w:rFonts w:ascii="Arial Narrow" w:hAnsi="Arial Narrow" w:cs="Arial"/>
        </w:rPr>
        <w:t>elon dimensionnement statique.</w:t>
      </w:r>
    </w:p>
    <w:p w14:paraId="16D1499B" w14:textId="77777777" w:rsidR="00BB5B91" w:rsidRDefault="00BB5B91" w:rsidP="00FF517F">
      <w:pPr>
        <w:ind w:right="-142"/>
        <w:jc w:val="both"/>
        <w:rPr>
          <w:rFonts w:ascii="Arial Narrow" w:hAnsi="Arial Narrow" w:cs="Arial"/>
        </w:rPr>
      </w:pPr>
    </w:p>
    <w:p w14:paraId="39AF86F8" w14:textId="7217D19C" w:rsidR="00BF7985" w:rsidRPr="00BF7985" w:rsidRDefault="00BF7985" w:rsidP="00FF517F">
      <w:pPr>
        <w:ind w:right="-142"/>
        <w:jc w:val="both"/>
        <w:rPr>
          <w:rFonts w:ascii="Arial Narrow" w:hAnsi="Arial Narrow" w:cs="Arial"/>
          <w:bCs/>
        </w:rPr>
      </w:pPr>
      <w:r w:rsidRPr="00BF7985">
        <w:rPr>
          <w:rFonts w:ascii="Arial Narrow" w:hAnsi="Arial Narrow" w:cs="Arial"/>
          <w:bCs/>
        </w:rPr>
        <w:t xml:space="preserve">Conformément </w:t>
      </w:r>
      <w:r w:rsidRPr="005513B1">
        <w:rPr>
          <w:rFonts w:ascii="Arial Narrow" w:hAnsi="Arial Narrow" w:cs="Arial"/>
          <w:bCs/>
        </w:rPr>
        <w:t>au NF DTU 39 P1 les</w:t>
      </w:r>
      <w:r w:rsidRPr="00BF7985">
        <w:rPr>
          <w:rFonts w:ascii="Arial Narrow" w:hAnsi="Arial Narrow" w:cs="Arial"/>
          <w:bCs/>
        </w:rPr>
        <w:t xml:space="preserve"> orifices de drainage dans les traverses auront une section minimale </w:t>
      </w:r>
      <w:r w:rsidRPr="00CB6B5A">
        <w:rPr>
          <w:rFonts w:ascii="Arial Narrow" w:hAnsi="Arial Narrow" w:cs="Arial"/>
          <w:bCs/>
        </w:rPr>
        <w:t>de 50 mm² et</w:t>
      </w:r>
      <w:r w:rsidRPr="00BF7985">
        <w:rPr>
          <w:rFonts w:ascii="Arial Narrow" w:hAnsi="Arial Narrow" w:cs="Arial"/>
          <w:bCs/>
        </w:rPr>
        <w:t xml:space="preserve"> leur nombre sera d’au moins un orifice par </w:t>
      </w:r>
      <w:r w:rsidRPr="005513B1">
        <w:rPr>
          <w:rFonts w:ascii="Arial Narrow" w:hAnsi="Arial Narrow" w:cs="Arial"/>
          <w:bCs/>
        </w:rPr>
        <w:t>tranche de 500mm de feuillure basse.</w:t>
      </w:r>
    </w:p>
    <w:p w14:paraId="1DD99889"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technique du drainage des eaux du système constructif employé sera la technique dite du drainage caché. L’utilisation de busettes en plastique pour le drainage de face, des eaux ne sera pas autorisée.</w:t>
      </w:r>
    </w:p>
    <w:p w14:paraId="3FBD7B56"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solution du drainage caché sera mise en œuvre sur les traverses basses ainsi que sur les traverses intermédiaires.</w:t>
      </w:r>
    </w:p>
    <w:p w14:paraId="63317B97" w14:textId="77777777" w:rsidR="00BF7985" w:rsidRPr="00BF7985" w:rsidRDefault="00BF7985" w:rsidP="00FF517F">
      <w:pPr>
        <w:ind w:right="-142"/>
        <w:jc w:val="both"/>
        <w:rPr>
          <w:rFonts w:ascii="Arial Narrow" w:hAnsi="Arial Narrow" w:cs="Arial"/>
        </w:rPr>
      </w:pPr>
      <w:r w:rsidRPr="00BF7985">
        <w:rPr>
          <w:rFonts w:ascii="Arial Narrow" w:hAnsi="Arial Narrow" w:cs="Arial"/>
        </w:rPr>
        <w:t>Le remplissage sera maintenu par une pareclose directement crochetée sur le profil.</w:t>
      </w:r>
    </w:p>
    <w:p w14:paraId="7C5F3887" w14:textId="1AD91764" w:rsidR="00BF7985" w:rsidRDefault="00BF7985" w:rsidP="00FF517F">
      <w:pPr>
        <w:ind w:right="-142"/>
        <w:jc w:val="both"/>
        <w:rPr>
          <w:rFonts w:ascii="Arial Narrow" w:hAnsi="Arial Narrow" w:cs="Arial"/>
        </w:rPr>
      </w:pPr>
      <w:r w:rsidRPr="005513B1">
        <w:rPr>
          <w:rFonts w:ascii="Arial Narrow" w:hAnsi="Arial Narrow" w:cs="Arial"/>
        </w:rPr>
        <w:t>Un joint à bourrer en EPDM viendra verrouiller ce crochetage en</w:t>
      </w:r>
      <w:r w:rsidRPr="00BF7985">
        <w:rPr>
          <w:rFonts w:ascii="Arial Narrow" w:hAnsi="Arial Narrow" w:cs="Arial"/>
        </w:rPr>
        <w:t xml:space="preserve"> s'insérant entre le remplissage et la parclose</w:t>
      </w:r>
      <w:r w:rsidR="007B64F9">
        <w:rPr>
          <w:rFonts w:ascii="Arial Narrow" w:hAnsi="Arial Narrow" w:cs="Arial"/>
        </w:rPr>
        <w:t>.</w:t>
      </w:r>
    </w:p>
    <w:p w14:paraId="6C0889BA" w14:textId="77777777" w:rsidR="007E161F" w:rsidRDefault="007E161F" w:rsidP="00FF517F">
      <w:pPr>
        <w:ind w:right="-142"/>
      </w:pPr>
      <w:bookmarkStart w:id="12" w:name="_Hlk62466906"/>
    </w:p>
    <w:p w14:paraId="1E9899FC" w14:textId="77777777" w:rsidR="00B33261" w:rsidRDefault="00B33261" w:rsidP="00FF517F">
      <w:pPr>
        <w:pStyle w:val="Paragraphedeliste"/>
        <w:numPr>
          <w:ilvl w:val="0"/>
          <w:numId w:val="3"/>
        </w:numPr>
        <w:spacing w:after="120"/>
        <w:ind w:right="-142"/>
        <w:rPr>
          <w:rFonts w:ascii="Arial Narrow" w:hAnsi="Arial Narrow"/>
          <w:b/>
          <w:bCs/>
          <w:caps/>
          <w:sz w:val="28"/>
          <w:szCs w:val="28"/>
        </w:rPr>
      </w:pPr>
      <w:bookmarkStart w:id="13" w:name="_Hlk62466912"/>
      <w:bookmarkStart w:id="14" w:name="_Hlk61876789"/>
      <w:r w:rsidRPr="005E4B08">
        <w:rPr>
          <w:rFonts w:ascii="Arial Narrow" w:hAnsi="Arial Narrow"/>
          <w:b/>
          <w:bCs/>
          <w:caps/>
          <w:sz w:val="28"/>
          <w:szCs w:val="28"/>
        </w:rPr>
        <w:t xml:space="preserve">Traitement de surface : </w:t>
      </w:r>
      <w:bookmarkEnd w:id="12"/>
      <w:bookmarkEnd w:id="13"/>
    </w:p>
    <w:p w14:paraId="25D56BBF" w14:textId="77777777" w:rsidR="008260F4" w:rsidRPr="00800256" w:rsidRDefault="008260F4" w:rsidP="008260F4">
      <w:pPr>
        <w:rPr>
          <w:rFonts w:ascii="Arial Narrow" w:hAnsi="Arial Narrow"/>
        </w:rPr>
      </w:pPr>
      <w:bookmarkStart w:id="15"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 xml:space="preserve">réalisée par un applicateur certifié </w:t>
      </w:r>
      <w:proofErr w:type="spellStart"/>
      <w:r w:rsidRPr="00800256">
        <w:rPr>
          <w:rFonts w:ascii="Arial Narrow" w:hAnsi="Arial Narrow"/>
        </w:rPr>
        <w:t>Qualicoat</w:t>
      </w:r>
      <w:proofErr w:type="spellEnd"/>
      <w:r w:rsidRPr="00800256">
        <w:rPr>
          <w:rFonts w:ascii="Arial Narrow" w:hAnsi="Arial Narrow"/>
        </w:rPr>
        <w:t xml:space="preserve"> </w:t>
      </w:r>
      <w:proofErr w:type="spellStart"/>
      <w:r w:rsidRPr="00800256">
        <w:rPr>
          <w:rFonts w:ascii="Arial Narrow" w:hAnsi="Arial Narrow"/>
        </w:rPr>
        <w:t>Seaside</w:t>
      </w:r>
      <w:proofErr w:type="spellEnd"/>
      <w:r w:rsidRPr="00800256">
        <w:rPr>
          <w:rFonts w:ascii="Arial Narrow" w:hAnsi="Arial Narrow"/>
        </w:rPr>
        <w:t xml:space="preserve"> et/ou </w:t>
      </w:r>
      <w:proofErr w:type="spellStart"/>
      <w:r w:rsidRPr="00800256">
        <w:rPr>
          <w:rFonts w:ascii="Arial Narrow" w:hAnsi="Arial Narrow"/>
        </w:rPr>
        <w:t>Qualimarine</w:t>
      </w:r>
      <w:proofErr w:type="spellEnd"/>
      <w:r w:rsidRPr="00800256">
        <w:rPr>
          <w:rFonts w:ascii="Arial Narrow" w:hAnsi="Arial Narrow"/>
        </w:rPr>
        <w:t xml:space="preserve"> ainsi que </w:t>
      </w:r>
      <w:proofErr w:type="spellStart"/>
      <w:r w:rsidRPr="00800256">
        <w:rPr>
          <w:rFonts w:ascii="Arial Narrow" w:hAnsi="Arial Narrow"/>
        </w:rPr>
        <w:t>Qualanod</w:t>
      </w:r>
      <w:proofErr w:type="spellEnd"/>
      <w:r w:rsidRPr="00800256">
        <w:rPr>
          <w:rFonts w:ascii="Arial Narrow" w:hAnsi="Arial Narrow"/>
        </w:rPr>
        <w:t>.</w:t>
      </w:r>
    </w:p>
    <w:p w14:paraId="079334A3" w14:textId="77777777" w:rsidR="008260F4" w:rsidRPr="00800256" w:rsidRDefault="008260F4" w:rsidP="008260F4">
      <w:pPr>
        <w:rPr>
          <w:rFonts w:ascii="Arial Narrow" w:hAnsi="Arial Narrow"/>
          <w:strike/>
          <w:highlight w:val="red"/>
        </w:rPr>
      </w:pPr>
    </w:p>
    <w:p w14:paraId="3557182C" w14:textId="77777777" w:rsidR="008260F4" w:rsidRPr="00800256" w:rsidRDefault="008260F4" w:rsidP="008260F4">
      <w:pPr>
        <w:spacing w:after="120"/>
        <w:jc w:val="both"/>
        <w:rPr>
          <w:rFonts w:ascii="Arial Narrow" w:hAnsi="Arial Narrow"/>
          <w:b/>
          <w:bCs/>
          <w:highlight w:val="red"/>
        </w:rPr>
      </w:pPr>
      <w:bookmarkStart w:id="16" w:name="_Hlk61876853"/>
      <w:r w:rsidRPr="00800256">
        <w:rPr>
          <w:rFonts w:ascii="Arial Narrow" w:hAnsi="Arial Narrow"/>
          <w:b/>
          <w:bCs/>
        </w:rPr>
        <w:t>LAQUAGE</w:t>
      </w:r>
    </w:p>
    <w:bookmarkEnd w:id="16"/>
    <w:p w14:paraId="69472A58" w14:textId="1C75236F" w:rsidR="008260F4" w:rsidRPr="00800256" w:rsidRDefault="008260F4" w:rsidP="008260F4">
      <w:pPr>
        <w:jc w:val="both"/>
        <w:rPr>
          <w:rFonts w:ascii="Arial Narrow" w:hAnsi="Arial Narrow"/>
        </w:rPr>
      </w:pPr>
      <w:r w:rsidRPr="00800256">
        <w:rPr>
          <w:rFonts w:ascii="Arial Narrow" w:hAnsi="Arial Narrow"/>
        </w:rPr>
        <w:t xml:space="preserve">Les profils seront laqués teinte RAL </w:t>
      </w:r>
      <w:r w:rsidR="0021760B">
        <w:rPr>
          <w:rFonts w:ascii="Arial Narrow" w:hAnsi="Arial Narrow"/>
        </w:rPr>
        <w:t xml:space="preserve">Classe 2 </w:t>
      </w:r>
      <w:r w:rsidRPr="00800256">
        <w:rPr>
          <w:rFonts w:ascii="Arial Narrow" w:hAnsi="Arial Narrow"/>
        </w:rPr>
        <w:t>ou autres selon le choix de l’architecte de type….</w:t>
      </w:r>
    </w:p>
    <w:p w14:paraId="6A30746B" w14:textId="77777777" w:rsidR="008260F4" w:rsidRPr="00800256" w:rsidRDefault="008260F4" w:rsidP="008260F4">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5FEF0FC6" w14:textId="77777777" w:rsidR="008260F4" w:rsidRPr="00800256" w:rsidRDefault="008260F4" w:rsidP="008260F4">
      <w:pPr>
        <w:jc w:val="both"/>
        <w:rPr>
          <w:rFonts w:ascii="Arial Narrow" w:hAnsi="Arial Narrow"/>
        </w:rPr>
      </w:pPr>
    </w:p>
    <w:p w14:paraId="713D1623" w14:textId="77777777" w:rsidR="008260F4" w:rsidRPr="00800256" w:rsidRDefault="008260F4" w:rsidP="008260F4">
      <w:pPr>
        <w:spacing w:after="120"/>
        <w:rPr>
          <w:rFonts w:ascii="Arial Narrow" w:hAnsi="Arial Narrow"/>
          <w:b/>
          <w:bCs/>
          <w:highlight w:val="yellow"/>
        </w:rPr>
      </w:pPr>
      <w:bookmarkStart w:id="17" w:name="_Hlk62466402"/>
      <w:bookmarkStart w:id="18" w:name="_Hlk61876868"/>
      <w:proofErr w:type="gramStart"/>
      <w:r w:rsidRPr="00800256">
        <w:rPr>
          <w:rFonts w:ascii="Arial Narrow" w:hAnsi="Arial Narrow"/>
          <w:b/>
          <w:bCs/>
        </w:rPr>
        <w:t>ou</w:t>
      </w:r>
      <w:proofErr w:type="gramEnd"/>
      <w:r w:rsidRPr="00800256">
        <w:rPr>
          <w:rFonts w:ascii="Arial Narrow" w:hAnsi="Arial Narrow"/>
        </w:rPr>
        <w:t xml:space="preserve"> </w:t>
      </w:r>
      <w:r w:rsidRPr="00800256">
        <w:rPr>
          <w:rFonts w:ascii="Arial Narrow" w:hAnsi="Arial Narrow"/>
          <w:b/>
          <w:bCs/>
          <w:caps/>
        </w:rPr>
        <w:t>Anodisation</w:t>
      </w:r>
      <w:bookmarkEnd w:id="17"/>
    </w:p>
    <w:bookmarkEnd w:id="18"/>
    <w:p w14:paraId="4F873C8B" w14:textId="77777777" w:rsidR="008260F4" w:rsidRPr="00800256" w:rsidRDefault="008260F4" w:rsidP="008260F4">
      <w:pPr>
        <w:spacing w:after="60"/>
        <w:jc w:val="both"/>
        <w:rPr>
          <w:rFonts w:ascii="Arial Narrow" w:hAnsi="Arial Narrow"/>
        </w:rPr>
      </w:pPr>
      <w:r w:rsidRPr="00800256">
        <w:rPr>
          <w:rFonts w:ascii="Arial Narrow" w:hAnsi="Arial Narrow"/>
        </w:rPr>
        <w:t>Les profilés recevront une couche d’anodisation de classe 20 (20 microns).</w:t>
      </w:r>
    </w:p>
    <w:p w14:paraId="122A75D8" w14:textId="77777777" w:rsidR="008260F4" w:rsidRPr="00800256" w:rsidRDefault="008260F4" w:rsidP="008260F4">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04CC5333" w14:textId="6C84F29D" w:rsidR="008260F4" w:rsidRPr="008260F4" w:rsidRDefault="008260F4" w:rsidP="008260F4">
      <w:pPr>
        <w:spacing w:after="120"/>
        <w:jc w:val="both"/>
        <w:rPr>
          <w:rFonts w:ascii="Arial Narrow" w:hAnsi="Arial Narrow"/>
          <w:b/>
          <w:bCs/>
        </w:rPr>
      </w:pPr>
      <w:r w:rsidRPr="00800256">
        <w:rPr>
          <w:rFonts w:ascii="Arial Narrow" w:hAnsi="Arial Narrow"/>
        </w:rPr>
        <w:t xml:space="preserve">Ce traitement de surface justifiera du label </w:t>
      </w:r>
      <w:proofErr w:type="spellStart"/>
      <w:r w:rsidRPr="00800256">
        <w:rPr>
          <w:rFonts w:ascii="Arial Narrow" w:hAnsi="Arial Narrow"/>
        </w:rPr>
        <w:t>Qualanod</w:t>
      </w:r>
      <w:proofErr w:type="spellEnd"/>
      <w:r w:rsidRPr="00800256">
        <w:rPr>
          <w:rFonts w:ascii="Arial Narrow" w:hAnsi="Arial Narrow"/>
        </w:rPr>
        <w:t>.</w:t>
      </w:r>
      <w:bookmarkEnd w:id="15"/>
    </w:p>
    <w:bookmarkEnd w:id="14"/>
    <w:p w14:paraId="5177B154" w14:textId="5BD15E07" w:rsidR="00CD215E" w:rsidRDefault="00CD215E" w:rsidP="00FF517F">
      <w:pPr>
        <w:ind w:right="-142"/>
      </w:pPr>
    </w:p>
    <w:p w14:paraId="59EEF347" w14:textId="72B31C06" w:rsidR="00BF3DC8" w:rsidRPr="005E4B08" w:rsidRDefault="00BF3DC8" w:rsidP="00FF517F">
      <w:pPr>
        <w:pStyle w:val="Paragraphedeliste"/>
        <w:numPr>
          <w:ilvl w:val="0"/>
          <w:numId w:val="3"/>
        </w:numPr>
        <w:spacing w:before="120" w:after="120"/>
        <w:ind w:left="357" w:right="-142" w:hanging="357"/>
        <w:rPr>
          <w:rFonts w:ascii="Arial Narrow" w:hAnsi="Arial Narrow"/>
          <w:b/>
          <w:bCs/>
          <w:caps/>
          <w:sz w:val="28"/>
          <w:szCs w:val="28"/>
        </w:rPr>
      </w:pPr>
      <w:bookmarkStart w:id="19" w:name="_Hlk62466416"/>
      <w:bookmarkStart w:id="20" w:name="_Hlk62651664"/>
      <w:bookmarkStart w:id="21" w:name="_Hlk62464121"/>
      <w:r w:rsidRPr="005E4B08">
        <w:rPr>
          <w:rFonts w:ascii="Arial Narrow" w:hAnsi="Arial Narrow"/>
          <w:b/>
          <w:bCs/>
          <w:caps/>
          <w:sz w:val="28"/>
          <w:szCs w:val="28"/>
        </w:rPr>
        <w:t>REMPLISSAGE</w:t>
      </w:r>
      <w:r w:rsidR="00581723">
        <w:rPr>
          <w:rFonts w:ascii="Arial Narrow" w:hAnsi="Arial Narrow"/>
          <w:b/>
          <w:bCs/>
          <w:caps/>
          <w:sz w:val="28"/>
          <w:szCs w:val="28"/>
        </w:rPr>
        <w:t> </w:t>
      </w:r>
      <w:bookmarkEnd w:id="19"/>
      <w:r w:rsidR="00581723">
        <w:rPr>
          <w:rFonts w:ascii="Arial Narrow" w:hAnsi="Arial Narrow"/>
          <w:b/>
          <w:bCs/>
          <w:caps/>
          <w:sz w:val="28"/>
          <w:szCs w:val="28"/>
        </w:rPr>
        <w:t>:</w:t>
      </w:r>
      <w:bookmarkEnd w:id="20"/>
    </w:p>
    <w:bookmarkEnd w:id="21"/>
    <w:p w14:paraId="3EF7C861" w14:textId="38A7020D" w:rsidR="00E6084E" w:rsidRPr="006C0110" w:rsidRDefault="00E6084E" w:rsidP="00FF517F">
      <w:pPr>
        <w:tabs>
          <w:tab w:val="left" w:pos="5580"/>
        </w:tabs>
        <w:ind w:right="-142"/>
        <w:jc w:val="both"/>
        <w:rPr>
          <w:rFonts w:ascii="Arial Narrow" w:hAnsi="Arial Narrow" w:cs="Arial"/>
        </w:rPr>
      </w:pPr>
      <w:r w:rsidRPr="006C0110">
        <w:rPr>
          <w:rFonts w:ascii="Arial Narrow" w:hAnsi="Arial Narrow" w:cs="Arial"/>
          <w:bCs/>
        </w:rPr>
        <w:t xml:space="preserve">Le remplissage sera </w:t>
      </w:r>
      <w:r w:rsidRPr="006C0110">
        <w:rPr>
          <w:rFonts w:ascii="Arial Narrow" w:hAnsi="Arial Narrow" w:cs="Arial"/>
        </w:rPr>
        <w:t xml:space="preserve">de type double vitrage certifié CEKAL de chez … de composition…. </w:t>
      </w:r>
      <w:proofErr w:type="gramStart"/>
      <w:r w:rsidRPr="006C0110">
        <w:rPr>
          <w:rFonts w:ascii="Arial Narrow" w:hAnsi="Arial Narrow" w:cs="Arial"/>
        </w:rPr>
        <w:t>avec</w:t>
      </w:r>
      <w:proofErr w:type="gramEnd"/>
      <w:r w:rsidRPr="006C0110">
        <w:rPr>
          <w:rFonts w:ascii="Arial Narrow" w:hAnsi="Arial Narrow" w:cs="Arial"/>
        </w:rPr>
        <w:t xml:space="preserve"> isolateur de type….</w:t>
      </w:r>
    </w:p>
    <w:p w14:paraId="42CF060F" w14:textId="2F66DADE" w:rsidR="00E6084E" w:rsidRPr="006C0110" w:rsidRDefault="00E6084E" w:rsidP="00FF517F">
      <w:pPr>
        <w:tabs>
          <w:tab w:val="left" w:pos="5580"/>
        </w:tabs>
        <w:ind w:right="-142"/>
        <w:jc w:val="both"/>
        <w:rPr>
          <w:rFonts w:ascii="Arial Narrow" w:hAnsi="Arial Narrow" w:cs="Arial"/>
        </w:rPr>
      </w:pPr>
      <w:r w:rsidRPr="006C0110">
        <w:rPr>
          <w:rFonts w:ascii="Arial Narrow" w:hAnsi="Arial Narrow" w:cs="Arial"/>
        </w:rPr>
        <w:t xml:space="preserve">Transmission lumineuse TL (EN410) : … </w:t>
      </w:r>
      <w:r w:rsidRPr="006C0110">
        <w:rPr>
          <w:rFonts w:ascii="Arial Narrow" w:hAnsi="Arial Narrow" w:cs="Arial"/>
          <w:b/>
        </w:rPr>
        <w:t>et / ou</w:t>
      </w:r>
      <w:r w:rsidRPr="006C0110">
        <w:rPr>
          <w:rFonts w:ascii="Arial Narrow" w:hAnsi="Arial Narrow" w:cs="Arial"/>
        </w:rPr>
        <w:t xml:space="preserve"> de la fenêtre </w:t>
      </w:r>
      <w:proofErr w:type="spellStart"/>
      <w:r w:rsidRPr="006C0110">
        <w:rPr>
          <w:rFonts w:ascii="Arial Narrow" w:hAnsi="Arial Narrow" w:cs="Arial"/>
        </w:rPr>
        <w:t>TLw</w:t>
      </w:r>
      <w:proofErr w:type="spellEnd"/>
    </w:p>
    <w:p w14:paraId="17E6BC5B" w14:textId="2FA062F2" w:rsidR="00FF517F" w:rsidRDefault="00E6084E" w:rsidP="00891479">
      <w:pPr>
        <w:tabs>
          <w:tab w:val="left" w:pos="5580"/>
        </w:tabs>
        <w:spacing w:after="240"/>
        <w:ind w:right="-142"/>
        <w:jc w:val="both"/>
        <w:rPr>
          <w:rFonts w:ascii="Arial Narrow" w:hAnsi="Arial Narrow" w:cs="Arial"/>
        </w:rPr>
      </w:pPr>
      <w:r w:rsidRPr="006C0110">
        <w:rPr>
          <w:rFonts w:ascii="Arial Narrow" w:hAnsi="Arial Narrow" w:cs="Arial"/>
        </w:rPr>
        <w:t>Facteur solaire Sg (EN410) : …</w:t>
      </w:r>
      <w:r w:rsidRPr="006C0110">
        <w:rPr>
          <w:rFonts w:ascii="Arial Narrow" w:hAnsi="Arial Narrow" w:cs="Arial"/>
          <w:b/>
        </w:rPr>
        <w:t>et / ou</w:t>
      </w:r>
      <w:r w:rsidRPr="006C0110">
        <w:rPr>
          <w:rFonts w:ascii="Arial Narrow" w:hAnsi="Arial Narrow" w:cs="Arial"/>
        </w:rPr>
        <w:t xml:space="preserve"> de la fenêtre </w:t>
      </w:r>
      <w:proofErr w:type="spellStart"/>
      <w:r w:rsidRPr="006C0110">
        <w:rPr>
          <w:rFonts w:ascii="Arial Narrow" w:hAnsi="Arial Narrow" w:cs="Arial"/>
        </w:rPr>
        <w:t>Sw</w:t>
      </w:r>
      <w:proofErr w:type="spellEnd"/>
      <w:r w:rsidRPr="006C0110">
        <w:rPr>
          <w:rFonts w:ascii="Arial Narrow" w:hAnsi="Arial Narrow" w:cs="Arial"/>
        </w:rPr>
        <w:t>….</w:t>
      </w:r>
    </w:p>
    <w:p w14:paraId="71104CE6" w14:textId="3EC61E9F" w:rsidR="00E6084E" w:rsidRPr="005E4B08" w:rsidRDefault="00E6084E" w:rsidP="00FF517F">
      <w:pPr>
        <w:pStyle w:val="Paragraphedeliste"/>
        <w:numPr>
          <w:ilvl w:val="0"/>
          <w:numId w:val="3"/>
        </w:numPr>
        <w:spacing w:after="120"/>
        <w:ind w:right="-142"/>
        <w:rPr>
          <w:rFonts w:ascii="Arial Narrow" w:hAnsi="Arial Narrow"/>
          <w:b/>
          <w:bCs/>
          <w:caps/>
          <w:sz w:val="28"/>
          <w:szCs w:val="28"/>
        </w:rPr>
      </w:pPr>
      <w:bookmarkStart w:id="22" w:name="_Hlk62650980"/>
      <w:bookmarkStart w:id="23" w:name="_Hlk62464142"/>
      <w:r w:rsidRPr="005E4B08">
        <w:rPr>
          <w:rFonts w:ascii="Arial Narrow" w:hAnsi="Arial Narrow"/>
          <w:b/>
          <w:bCs/>
          <w:caps/>
          <w:sz w:val="28"/>
          <w:szCs w:val="28"/>
        </w:rPr>
        <w:t>PERFORMANCES</w:t>
      </w:r>
      <w:r w:rsidR="00581723">
        <w:rPr>
          <w:rFonts w:ascii="Arial Narrow" w:hAnsi="Arial Narrow"/>
          <w:b/>
          <w:bCs/>
          <w:caps/>
          <w:sz w:val="28"/>
          <w:szCs w:val="28"/>
        </w:rPr>
        <w:t> :</w:t>
      </w:r>
      <w:bookmarkEnd w:id="22"/>
    </w:p>
    <w:bookmarkEnd w:id="23"/>
    <w:p w14:paraId="19631568" w14:textId="77777777" w:rsidR="00E6084E" w:rsidRPr="006C0110" w:rsidRDefault="00E6084E" w:rsidP="00FF517F">
      <w:pPr>
        <w:tabs>
          <w:tab w:val="left" w:pos="5580"/>
        </w:tabs>
        <w:ind w:right="-142"/>
        <w:rPr>
          <w:rFonts w:ascii="Arial Narrow" w:hAnsi="Arial Narrow" w:cs="Arial"/>
          <w:i/>
        </w:rPr>
      </w:pPr>
      <w:r w:rsidRPr="006C0110">
        <w:rPr>
          <w:rFonts w:ascii="Arial Narrow" w:hAnsi="Arial Narrow" w:cs="Arial"/>
          <w:b/>
          <w:bCs/>
          <w:i/>
          <w:color w:val="006DB7"/>
        </w:rPr>
        <w:t>/</w:t>
      </w:r>
      <w:r w:rsidRPr="006C0110">
        <w:rPr>
          <w:rFonts w:ascii="Arial Narrow" w:hAnsi="Arial Narrow" w:cs="Arial"/>
          <w:b/>
          <w:bCs/>
          <w:i/>
        </w:rPr>
        <w:t xml:space="preserve"> Thermique :</w:t>
      </w:r>
      <w:r w:rsidRPr="006C0110">
        <w:rPr>
          <w:rFonts w:ascii="Arial Narrow" w:hAnsi="Arial Narrow" w:cs="Arial"/>
          <w:i/>
        </w:rPr>
        <w:t xml:space="preserve"> </w:t>
      </w:r>
      <w:r w:rsidRPr="006C0110">
        <w:rPr>
          <w:rFonts w:ascii="Arial Narrow" w:hAnsi="Arial Narrow" w:cs="Arial"/>
        </w:rPr>
        <w:t>La menuiserie justifiera d’un Uw maximum de</w:t>
      </w:r>
      <w:proofErr w:type="gramStart"/>
      <w:r w:rsidRPr="006C0110">
        <w:rPr>
          <w:rFonts w:ascii="Arial Narrow" w:hAnsi="Arial Narrow" w:cs="Arial"/>
        </w:rPr>
        <w:t xml:space="preserve"> ….</w:t>
      </w:r>
      <w:proofErr w:type="gramEnd"/>
      <w:r w:rsidRPr="006C0110">
        <w:rPr>
          <w:rFonts w:ascii="Arial Narrow" w:hAnsi="Arial Narrow" w:cs="Arial"/>
        </w:rPr>
        <w:t>. W/m².K.</w:t>
      </w:r>
    </w:p>
    <w:p w14:paraId="6C0343A8" w14:textId="06007095" w:rsidR="00E6084E" w:rsidRPr="006C0110" w:rsidRDefault="00E6084E" w:rsidP="00FF517F">
      <w:pPr>
        <w:spacing w:after="240"/>
        <w:ind w:right="-142"/>
        <w:rPr>
          <w:rFonts w:ascii="Arial Narrow" w:hAnsi="Arial Narrow" w:cs="Arial"/>
        </w:rPr>
      </w:pPr>
      <w:r w:rsidRPr="006C0110">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589507A" w14:textId="5C9A6249" w:rsidR="00E6084E" w:rsidRPr="006C0110" w:rsidRDefault="00E6084E" w:rsidP="00FF517F">
      <w:pPr>
        <w:tabs>
          <w:tab w:val="left" w:pos="5580"/>
        </w:tabs>
        <w:spacing w:after="240"/>
        <w:ind w:right="-142"/>
        <w:rPr>
          <w:rFonts w:ascii="Arial Narrow" w:hAnsi="Arial Narrow" w:cs="Arial"/>
          <w:i/>
        </w:rPr>
      </w:pPr>
      <w:r w:rsidRPr="006C0110">
        <w:rPr>
          <w:rFonts w:ascii="Arial Narrow" w:hAnsi="Arial Narrow" w:cs="Arial"/>
          <w:b/>
          <w:bCs/>
          <w:i/>
          <w:color w:val="006DB7"/>
        </w:rPr>
        <w:t>/</w:t>
      </w:r>
      <w:r w:rsidRPr="006C0110">
        <w:rPr>
          <w:rFonts w:ascii="Arial Narrow" w:hAnsi="Arial Narrow" w:cs="Arial"/>
          <w:b/>
          <w:bCs/>
          <w:i/>
        </w:rPr>
        <w:t xml:space="preserve"> Acoustique : </w:t>
      </w:r>
      <w:r w:rsidRPr="006C0110">
        <w:rPr>
          <w:rFonts w:ascii="Arial Narrow" w:hAnsi="Arial Narrow" w:cs="Arial"/>
        </w:rPr>
        <w:t>L’ensemble menuisé justifiera selon EN ISO 10140 &amp; EN ISO 717 &amp; EN fenêtre 14351-</w:t>
      </w:r>
      <w:r w:rsidR="00B87667">
        <w:rPr>
          <w:rFonts w:ascii="Arial Narrow" w:hAnsi="Arial Narrow" w:cs="Arial"/>
        </w:rPr>
        <w:t>2</w:t>
      </w:r>
      <w:r w:rsidRPr="006C0110">
        <w:rPr>
          <w:rFonts w:ascii="Arial Narrow" w:hAnsi="Arial Narrow" w:cs="Arial"/>
        </w:rPr>
        <w:t xml:space="preserve"> d’un affaiblissement acoustique de …</w:t>
      </w:r>
    </w:p>
    <w:p w14:paraId="4CCCC663" w14:textId="1527C2B3" w:rsidR="00E6084E" w:rsidRPr="006C0110" w:rsidRDefault="00E6084E" w:rsidP="00FF517F">
      <w:pPr>
        <w:tabs>
          <w:tab w:val="left" w:pos="5580"/>
        </w:tabs>
        <w:spacing w:after="240"/>
        <w:ind w:right="-142"/>
        <w:rPr>
          <w:rFonts w:ascii="Arial Narrow" w:hAnsi="Arial Narrow" w:cs="Arial"/>
        </w:rPr>
      </w:pPr>
      <w:r w:rsidRPr="006C0110">
        <w:rPr>
          <w:rFonts w:ascii="Arial Narrow" w:hAnsi="Arial Narrow" w:cs="Arial"/>
          <w:b/>
          <w:bCs/>
          <w:i/>
          <w:color w:val="006DB7"/>
        </w:rPr>
        <w:t>/</w:t>
      </w:r>
      <w:r w:rsidRPr="006C0110">
        <w:rPr>
          <w:rFonts w:ascii="Arial Narrow" w:hAnsi="Arial Narrow" w:cs="Arial"/>
          <w:b/>
          <w:bCs/>
          <w:i/>
        </w:rPr>
        <w:t xml:space="preserve"> AEV :</w:t>
      </w:r>
      <w:r w:rsidRPr="006C0110">
        <w:rPr>
          <w:rFonts w:ascii="Arial Narrow" w:hAnsi="Arial Narrow" w:cs="Arial"/>
          <w:i/>
        </w:rPr>
        <w:t xml:space="preserve"> </w:t>
      </w:r>
      <w:r w:rsidRPr="006C0110">
        <w:rPr>
          <w:rFonts w:ascii="Arial Narrow" w:hAnsi="Arial Narrow" w:cs="Arial"/>
        </w:rPr>
        <w:t>L’ensemble menuisé,</w:t>
      </w:r>
      <w:r w:rsidR="005867B5">
        <w:rPr>
          <w:rFonts w:ascii="Arial Narrow" w:hAnsi="Arial Narrow" w:cs="Arial"/>
        </w:rPr>
        <w:t xml:space="preserve"> </w:t>
      </w:r>
      <w:r w:rsidRPr="006C0110">
        <w:rPr>
          <w:rFonts w:ascii="Arial Narrow" w:hAnsi="Arial Narrow" w:cs="Arial"/>
        </w:rPr>
        <w:t>par sa situation géographique, justifiera d’un classement Air Eau Vent de type : A…E…V…</w:t>
      </w:r>
    </w:p>
    <w:p w14:paraId="44242547" w14:textId="73E903F3" w:rsidR="00E6084E" w:rsidRPr="006C0110" w:rsidRDefault="00E6084E" w:rsidP="00FF517F">
      <w:pPr>
        <w:tabs>
          <w:tab w:val="left" w:pos="5580"/>
        </w:tabs>
        <w:spacing w:after="240"/>
        <w:ind w:right="-142"/>
        <w:rPr>
          <w:rFonts w:ascii="Arial Narrow" w:hAnsi="Arial Narrow" w:cs="Arial"/>
        </w:rPr>
      </w:pPr>
      <w:bookmarkStart w:id="24" w:name="_Hlk63666749"/>
      <w:r w:rsidRPr="006C0110">
        <w:rPr>
          <w:rFonts w:ascii="Arial Narrow" w:hAnsi="Arial Narrow" w:cs="Arial"/>
          <w:b/>
          <w:bCs/>
          <w:i/>
          <w:color w:val="006DB7"/>
        </w:rPr>
        <w:t xml:space="preserve">/ </w:t>
      </w:r>
      <w:r w:rsidRPr="006C0110">
        <w:rPr>
          <w:rFonts w:ascii="Arial Narrow" w:hAnsi="Arial Narrow" w:cs="Arial"/>
          <w:b/>
          <w:bCs/>
          <w:i/>
        </w:rPr>
        <w:t>Perméabilité à l’air Q4 et Q100 :</w:t>
      </w:r>
      <w:r w:rsidRPr="006C0110">
        <w:rPr>
          <w:rFonts w:ascii="Arial Narrow" w:hAnsi="Arial Narrow" w:cs="Arial"/>
          <w:i/>
        </w:rPr>
        <w:t xml:space="preserve"> </w:t>
      </w:r>
      <w:r w:rsidRPr="006C0110">
        <w:rPr>
          <w:rFonts w:ascii="Arial Narrow" w:hAnsi="Arial Narrow" w:cs="Arial"/>
        </w:rPr>
        <w:t>L’ensemble menuisé justifiera d’un Q4 maxi de … et Q100 maxi de…</w:t>
      </w:r>
    </w:p>
    <w:bookmarkEnd w:id="24"/>
    <w:p w14:paraId="4A28D696" w14:textId="77777777" w:rsidR="005B0045" w:rsidRDefault="005B0045" w:rsidP="00FF517F">
      <w:pPr>
        <w:tabs>
          <w:tab w:val="left" w:pos="5580"/>
        </w:tabs>
        <w:spacing w:after="120"/>
        <w:ind w:right="-142"/>
        <w:jc w:val="center"/>
        <w:rPr>
          <w:rFonts w:ascii="Arial Narrow" w:hAnsi="Arial Narrow" w:cs="Arial"/>
          <w:sz w:val="20"/>
          <w:szCs w:val="20"/>
        </w:rPr>
      </w:pPr>
    </w:p>
    <w:p w14:paraId="404CAEDA" w14:textId="77777777" w:rsidR="005B0045" w:rsidRDefault="005B0045" w:rsidP="00FF517F">
      <w:pPr>
        <w:tabs>
          <w:tab w:val="left" w:pos="5580"/>
        </w:tabs>
        <w:spacing w:after="120"/>
        <w:ind w:right="-142"/>
        <w:jc w:val="center"/>
        <w:rPr>
          <w:rFonts w:ascii="Arial Narrow" w:hAnsi="Arial Narrow" w:cs="Arial"/>
          <w:sz w:val="20"/>
          <w:szCs w:val="20"/>
        </w:rPr>
      </w:pPr>
    </w:p>
    <w:p w14:paraId="269B7E78" w14:textId="77777777" w:rsidR="005B0045" w:rsidRDefault="005B0045" w:rsidP="00FF517F">
      <w:pPr>
        <w:tabs>
          <w:tab w:val="left" w:pos="5580"/>
        </w:tabs>
        <w:spacing w:after="120"/>
        <w:ind w:right="-142"/>
        <w:jc w:val="center"/>
        <w:rPr>
          <w:rFonts w:ascii="Arial Narrow" w:hAnsi="Arial Narrow" w:cs="Arial"/>
          <w:sz w:val="20"/>
          <w:szCs w:val="20"/>
        </w:rPr>
      </w:pPr>
    </w:p>
    <w:p w14:paraId="4A39774C" w14:textId="58DCB869" w:rsidR="00E6084E" w:rsidRPr="006C0110" w:rsidRDefault="00E6084E" w:rsidP="00FF517F">
      <w:pPr>
        <w:tabs>
          <w:tab w:val="left" w:pos="5580"/>
        </w:tabs>
        <w:spacing w:after="120"/>
        <w:ind w:right="-142"/>
        <w:jc w:val="center"/>
        <w:rPr>
          <w:rFonts w:ascii="Arial Narrow" w:hAnsi="Arial Narrow" w:cs="Arial"/>
          <w:sz w:val="20"/>
          <w:szCs w:val="20"/>
        </w:rPr>
      </w:pPr>
      <w:r w:rsidRPr="006C0110">
        <w:rPr>
          <w:rFonts w:ascii="Arial Narrow" w:hAnsi="Arial Narrow" w:cs="Arial"/>
          <w:sz w:val="20"/>
          <w:szCs w:val="20"/>
        </w:rPr>
        <w:lastRenderedPageBreak/>
        <w:t xml:space="preserve">Pour toutes informations complémentaires vous pouvez consulter notre site internet </w:t>
      </w:r>
      <w:hyperlink r:id="rId20" w:history="1">
        <w:r w:rsidRPr="006C0110">
          <w:rPr>
            <w:rStyle w:val="Lienhypertexte"/>
            <w:rFonts w:ascii="Arial Narrow" w:hAnsi="Arial Narrow" w:cs="Arial"/>
            <w:sz w:val="20"/>
            <w:szCs w:val="20"/>
          </w:rPr>
          <w:t>www.technal.com/</w:t>
        </w:r>
      </w:hyperlink>
    </w:p>
    <w:p w14:paraId="19A28C3B" w14:textId="3FA7F92F" w:rsidR="00E6084E" w:rsidRPr="006C0110" w:rsidRDefault="00E6084E" w:rsidP="00FF517F">
      <w:pPr>
        <w:tabs>
          <w:tab w:val="left" w:pos="5580"/>
        </w:tabs>
        <w:spacing w:after="120"/>
        <w:ind w:right="-142"/>
        <w:jc w:val="center"/>
        <w:rPr>
          <w:rFonts w:ascii="Arial Narrow" w:hAnsi="Arial Narrow" w:cs="Arial"/>
          <w:sz w:val="20"/>
          <w:szCs w:val="20"/>
        </w:rPr>
      </w:pPr>
      <w:r w:rsidRPr="006C0110">
        <w:rPr>
          <w:rFonts w:ascii="Arial Narrow" w:hAnsi="Arial Narrow" w:cs="Arial"/>
          <w:sz w:val="20"/>
          <w:szCs w:val="20"/>
        </w:rPr>
        <w:t>Vous pouvez également contacter votre responsable prescription régionale :</w:t>
      </w:r>
    </w:p>
    <w:p w14:paraId="0BEA8350" w14:textId="087A283B" w:rsidR="00E6084E" w:rsidRDefault="00E6084E" w:rsidP="00FF517F">
      <w:pPr>
        <w:tabs>
          <w:tab w:val="left" w:pos="5580"/>
        </w:tabs>
        <w:ind w:right="-142"/>
        <w:rPr>
          <w:rFonts w:ascii="Arial" w:hAnsi="Arial" w:cs="Arial"/>
          <w:sz w:val="22"/>
          <w:szCs w:val="22"/>
        </w:rPr>
      </w:pPr>
    </w:p>
    <w:p w14:paraId="3EBC394D" w14:textId="1797EDFE" w:rsidR="00BF3DC8" w:rsidRDefault="00BF3DC8" w:rsidP="003D1724">
      <w:pPr>
        <w:tabs>
          <w:tab w:val="left" w:pos="5580"/>
        </w:tabs>
        <w:ind w:right="-142"/>
        <w:jc w:val="center"/>
        <w:rPr>
          <w:rFonts w:ascii="Arial" w:hAnsi="Arial" w:cs="Arial"/>
          <w:sz w:val="22"/>
          <w:szCs w:val="22"/>
        </w:rPr>
      </w:pPr>
    </w:p>
    <w:p w14:paraId="55EF2360" w14:textId="6A54CD43" w:rsidR="005C49FC" w:rsidRDefault="005B27E3" w:rsidP="005B27E3">
      <w:pPr>
        <w:tabs>
          <w:tab w:val="left" w:pos="5580"/>
        </w:tabs>
        <w:ind w:right="-142"/>
        <w:jc w:val="center"/>
        <w:rPr>
          <w:rFonts w:ascii="Arial" w:hAnsi="Arial" w:cs="Arial"/>
          <w:sz w:val="22"/>
          <w:szCs w:val="22"/>
        </w:rPr>
      </w:pPr>
      <w:r>
        <w:rPr>
          <w:noProof/>
        </w:rPr>
        <w:drawing>
          <wp:inline distT="0" distB="0" distL="0" distR="0" wp14:anchorId="52537920" wp14:editId="675AAF24">
            <wp:extent cx="5448300" cy="7677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48300" cy="7677150"/>
                    </a:xfrm>
                    <a:prstGeom prst="rect">
                      <a:avLst/>
                    </a:prstGeom>
                  </pic:spPr>
                </pic:pic>
              </a:graphicData>
            </a:graphic>
          </wp:inline>
        </w:drawing>
      </w:r>
    </w:p>
    <w:p w14:paraId="522D0300" w14:textId="0C62BD5C" w:rsidR="005C49FC" w:rsidRDefault="005C49FC" w:rsidP="00FF517F">
      <w:pPr>
        <w:tabs>
          <w:tab w:val="left" w:pos="5580"/>
        </w:tabs>
        <w:ind w:right="-142"/>
        <w:rPr>
          <w:rFonts w:ascii="Arial" w:hAnsi="Arial" w:cs="Arial"/>
          <w:sz w:val="22"/>
          <w:szCs w:val="22"/>
        </w:rPr>
      </w:pPr>
    </w:p>
    <w:p w14:paraId="2A833179" w14:textId="29F0F1AE" w:rsidR="006C0110" w:rsidRDefault="006C0110" w:rsidP="00FF517F">
      <w:pPr>
        <w:tabs>
          <w:tab w:val="left" w:pos="5580"/>
        </w:tabs>
        <w:ind w:right="-142"/>
        <w:rPr>
          <w:rFonts w:ascii="Arial" w:hAnsi="Arial" w:cs="Arial"/>
          <w:sz w:val="22"/>
          <w:szCs w:val="22"/>
        </w:rPr>
      </w:pPr>
    </w:p>
    <w:p w14:paraId="58E5D6E7" w14:textId="62F7B624" w:rsidR="006C0110" w:rsidRDefault="006C0110" w:rsidP="00FF517F">
      <w:pPr>
        <w:tabs>
          <w:tab w:val="left" w:pos="5580"/>
        </w:tabs>
        <w:ind w:right="-142"/>
        <w:rPr>
          <w:rFonts w:ascii="Arial" w:hAnsi="Arial" w:cs="Arial"/>
          <w:sz w:val="22"/>
          <w:szCs w:val="22"/>
        </w:rPr>
      </w:pPr>
    </w:p>
    <w:p w14:paraId="2DD29626" w14:textId="47FBCC44" w:rsidR="006C0110" w:rsidRDefault="006C0110" w:rsidP="00FF517F">
      <w:pPr>
        <w:tabs>
          <w:tab w:val="left" w:pos="5580"/>
        </w:tabs>
        <w:ind w:right="-142"/>
        <w:rPr>
          <w:rFonts w:ascii="Arial" w:hAnsi="Arial" w:cs="Arial"/>
          <w:sz w:val="22"/>
          <w:szCs w:val="22"/>
        </w:rPr>
      </w:pPr>
    </w:p>
    <w:p w14:paraId="23D8EAC6" w14:textId="3700A373" w:rsidR="00E6084E" w:rsidRPr="00E6084E" w:rsidRDefault="00E6084E" w:rsidP="00FF517F">
      <w:pPr>
        <w:tabs>
          <w:tab w:val="left" w:pos="5580"/>
        </w:tabs>
        <w:ind w:right="-142"/>
        <w:rPr>
          <w:rFonts w:ascii="Arial" w:hAnsi="Arial" w:cs="Arial"/>
          <w:sz w:val="22"/>
          <w:szCs w:val="22"/>
        </w:rPr>
      </w:pPr>
    </w:p>
    <w:sectPr w:rsidR="00E6084E" w:rsidRPr="00E6084E" w:rsidSect="00E93AA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381935">
    <w:abstractNumId w:val="1"/>
  </w:num>
  <w:num w:numId="2" w16cid:durableId="670182004">
    <w:abstractNumId w:val="2"/>
  </w:num>
  <w:num w:numId="3" w16cid:durableId="1900902166">
    <w:abstractNumId w:val="0"/>
  </w:num>
  <w:num w:numId="4" w16cid:durableId="177289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EE"/>
    <w:rsid w:val="000047E5"/>
    <w:rsid w:val="0006648B"/>
    <w:rsid w:val="00072370"/>
    <w:rsid w:val="00083EDD"/>
    <w:rsid w:val="0009234E"/>
    <w:rsid w:val="00097198"/>
    <w:rsid w:val="000E17E8"/>
    <w:rsid w:val="000E5101"/>
    <w:rsid w:val="00103B01"/>
    <w:rsid w:val="001125B8"/>
    <w:rsid w:val="00142274"/>
    <w:rsid w:val="0014229C"/>
    <w:rsid w:val="00190168"/>
    <w:rsid w:val="001917EC"/>
    <w:rsid w:val="001A2266"/>
    <w:rsid w:val="001A3566"/>
    <w:rsid w:val="001C1F72"/>
    <w:rsid w:val="001C51E0"/>
    <w:rsid w:val="001E3E08"/>
    <w:rsid w:val="0020742D"/>
    <w:rsid w:val="0021760B"/>
    <w:rsid w:val="002318D0"/>
    <w:rsid w:val="00251D49"/>
    <w:rsid w:val="00276407"/>
    <w:rsid w:val="002910CB"/>
    <w:rsid w:val="002A12BE"/>
    <w:rsid w:val="002C63DB"/>
    <w:rsid w:val="002E0FD0"/>
    <w:rsid w:val="002E2B51"/>
    <w:rsid w:val="002E6987"/>
    <w:rsid w:val="002E7C48"/>
    <w:rsid w:val="00315BB4"/>
    <w:rsid w:val="003616E2"/>
    <w:rsid w:val="00375ED3"/>
    <w:rsid w:val="0039569A"/>
    <w:rsid w:val="003C43B0"/>
    <w:rsid w:val="003D1724"/>
    <w:rsid w:val="00403154"/>
    <w:rsid w:val="00407CEC"/>
    <w:rsid w:val="00450AA5"/>
    <w:rsid w:val="004B6636"/>
    <w:rsid w:val="004C3AA4"/>
    <w:rsid w:val="004E1DEE"/>
    <w:rsid w:val="00507697"/>
    <w:rsid w:val="0053321C"/>
    <w:rsid w:val="005513B1"/>
    <w:rsid w:val="00561150"/>
    <w:rsid w:val="00581723"/>
    <w:rsid w:val="005867B5"/>
    <w:rsid w:val="005A3681"/>
    <w:rsid w:val="005A7A99"/>
    <w:rsid w:val="005B0045"/>
    <w:rsid w:val="005B27E3"/>
    <w:rsid w:val="005C226A"/>
    <w:rsid w:val="005C49FC"/>
    <w:rsid w:val="005C56BA"/>
    <w:rsid w:val="005C5ED2"/>
    <w:rsid w:val="005E4B08"/>
    <w:rsid w:val="005E79CF"/>
    <w:rsid w:val="005E7CBD"/>
    <w:rsid w:val="005F6004"/>
    <w:rsid w:val="006204A8"/>
    <w:rsid w:val="0064286B"/>
    <w:rsid w:val="00664451"/>
    <w:rsid w:val="006665AE"/>
    <w:rsid w:val="006A2360"/>
    <w:rsid w:val="006C0110"/>
    <w:rsid w:val="00707A00"/>
    <w:rsid w:val="00710B49"/>
    <w:rsid w:val="00712F9B"/>
    <w:rsid w:val="00745D0A"/>
    <w:rsid w:val="007A55D9"/>
    <w:rsid w:val="007B64F9"/>
    <w:rsid w:val="007E161F"/>
    <w:rsid w:val="007E1D5E"/>
    <w:rsid w:val="007F2566"/>
    <w:rsid w:val="007F674B"/>
    <w:rsid w:val="00800D95"/>
    <w:rsid w:val="00803D25"/>
    <w:rsid w:val="008260F4"/>
    <w:rsid w:val="00832B68"/>
    <w:rsid w:val="008578DA"/>
    <w:rsid w:val="00864E4D"/>
    <w:rsid w:val="008903DB"/>
    <w:rsid w:val="00891479"/>
    <w:rsid w:val="008929CF"/>
    <w:rsid w:val="008C786F"/>
    <w:rsid w:val="008E283F"/>
    <w:rsid w:val="008E6531"/>
    <w:rsid w:val="008F725F"/>
    <w:rsid w:val="00916DE6"/>
    <w:rsid w:val="00921803"/>
    <w:rsid w:val="00941880"/>
    <w:rsid w:val="009A58E9"/>
    <w:rsid w:val="009A673E"/>
    <w:rsid w:val="009C728E"/>
    <w:rsid w:val="009E0760"/>
    <w:rsid w:val="00A009D4"/>
    <w:rsid w:val="00A11D8E"/>
    <w:rsid w:val="00A32E44"/>
    <w:rsid w:val="00A47A51"/>
    <w:rsid w:val="00A5777B"/>
    <w:rsid w:val="00A60A85"/>
    <w:rsid w:val="00A6158F"/>
    <w:rsid w:val="00A74F3F"/>
    <w:rsid w:val="00A81EFA"/>
    <w:rsid w:val="00AB0751"/>
    <w:rsid w:val="00AB2994"/>
    <w:rsid w:val="00AD05EA"/>
    <w:rsid w:val="00AE3C47"/>
    <w:rsid w:val="00AF0FBF"/>
    <w:rsid w:val="00B0640E"/>
    <w:rsid w:val="00B30C0B"/>
    <w:rsid w:val="00B33261"/>
    <w:rsid w:val="00B528E7"/>
    <w:rsid w:val="00B55C79"/>
    <w:rsid w:val="00B67992"/>
    <w:rsid w:val="00B733DE"/>
    <w:rsid w:val="00B83609"/>
    <w:rsid w:val="00B87667"/>
    <w:rsid w:val="00B93BF7"/>
    <w:rsid w:val="00BB5B91"/>
    <w:rsid w:val="00BF368E"/>
    <w:rsid w:val="00BF3DC8"/>
    <w:rsid w:val="00BF7985"/>
    <w:rsid w:val="00C0304F"/>
    <w:rsid w:val="00C04D03"/>
    <w:rsid w:val="00C071A2"/>
    <w:rsid w:val="00C07558"/>
    <w:rsid w:val="00C20C8C"/>
    <w:rsid w:val="00C24E84"/>
    <w:rsid w:val="00C47CCF"/>
    <w:rsid w:val="00C61530"/>
    <w:rsid w:val="00C9038B"/>
    <w:rsid w:val="00C96DAF"/>
    <w:rsid w:val="00C971D8"/>
    <w:rsid w:val="00CB6B5A"/>
    <w:rsid w:val="00CB754A"/>
    <w:rsid w:val="00CD215E"/>
    <w:rsid w:val="00CE5F55"/>
    <w:rsid w:val="00CF1E48"/>
    <w:rsid w:val="00CF6AB6"/>
    <w:rsid w:val="00D27DAB"/>
    <w:rsid w:val="00D933E0"/>
    <w:rsid w:val="00DA162D"/>
    <w:rsid w:val="00E1137B"/>
    <w:rsid w:val="00E26443"/>
    <w:rsid w:val="00E448F8"/>
    <w:rsid w:val="00E6084E"/>
    <w:rsid w:val="00E93AA7"/>
    <w:rsid w:val="00ED5DDD"/>
    <w:rsid w:val="00F13E91"/>
    <w:rsid w:val="00F64BCE"/>
    <w:rsid w:val="00F65F02"/>
    <w:rsid w:val="00F711AD"/>
    <w:rsid w:val="00F82513"/>
    <w:rsid w:val="00FA5F72"/>
    <w:rsid w:val="00FC7DF6"/>
    <w:rsid w:val="00FD3503"/>
    <w:rsid w:val="00FD6D8B"/>
    <w:rsid w:val="00FF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72CE"/>
  <w15:chartTrackingRefBased/>
  <w15:docId w15:val="{0533E9A0-B667-4291-8846-16F015F6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E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61F"/>
    <w:pPr>
      <w:ind w:left="720"/>
      <w:contextualSpacing/>
    </w:pPr>
  </w:style>
  <w:style w:type="table" w:styleId="Grilledutableau">
    <w:name w:val="Table Grid"/>
    <w:basedOn w:val="TableauNormal"/>
    <w:uiPriority w:val="39"/>
    <w:rsid w:val="00BF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60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lobal.to\dfs\TLS\teams\Marketing%20HBS\04_Technal\06-FRANCE\OUTILS%20PRESCRIPTION\M&#233;thodologie\CSTB%20-%20NF252%20-%20MAJ%2031%20Janvier%202013.pdf"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9AB9-FF88-4E5E-9F9A-A98804B5F828}">
  <ds:schemaRefs>
    <ds:schemaRef ds:uri="http://schemas.microsoft.com/office/2006/metadata/properties"/>
    <ds:schemaRef ds:uri="http://schemas.microsoft.com/office/infopath/2007/PartnerControls"/>
    <ds:schemaRef ds:uri="94ad2547-f78c-4d75-8906-8a22acacbbe6"/>
  </ds:schemaRefs>
</ds:datastoreItem>
</file>

<file path=customXml/itemProps2.xml><?xml version="1.0" encoding="utf-8"?>
<ds:datastoreItem xmlns:ds="http://schemas.openxmlformats.org/officeDocument/2006/customXml" ds:itemID="{C9230C90-5749-4B06-A00E-6A873F6BDBAA}"/>
</file>

<file path=customXml/itemProps3.xml><?xml version="1.0" encoding="utf-8"?>
<ds:datastoreItem xmlns:ds="http://schemas.openxmlformats.org/officeDocument/2006/customXml" ds:itemID="{CF4D0006-9072-42AC-81B5-5171D7712C82}">
  <ds:schemaRefs>
    <ds:schemaRef ds:uri="http://schemas.microsoft.com/sharepoint/v3/contenttype/forms"/>
  </ds:schemaRefs>
</ds:datastoreItem>
</file>

<file path=customXml/itemProps4.xml><?xml version="1.0" encoding="utf-8"?>
<ds:datastoreItem xmlns:ds="http://schemas.openxmlformats.org/officeDocument/2006/customXml" ds:itemID="{9B54F100-D50F-4846-8DCB-4E0DDDDC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992</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Hydro Extruded Solutions</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Delassus</dc:creator>
  <cp:keywords/>
  <dc:description/>
  <cp:lastModifiedBy>Alexane Bouttes</cp:lastModifiedBy>
  <cp:revision>36</cp:revision>
  <cp:lastPrinted>2021-01-14T17:07:00Z</cp:lastPrinted>
  <dcterms:created xsi:type="dcterms:W3CDTF">2023-09-28T14:09:00Z</dcterms:created>
  <dcterms:modified xsi:type="dcterms:W3CDTF">2024-02-29T12:18:00Z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